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91B8F"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r w:rsidRPr="00D22A1A">
        <w:rPr>
          <w:rFonts w:ascii="Times New Roman" w:eastAsia="Calibri" w:hAnsi="Times New Roman" w:cs="Times New Roman"/>
          <w:kern w:val="0"/>
          <w:sz w:val="24"/>
          <w:szCs w:val="24"/>
          <w14:ligatures w14:val="none"/>
        </w:rPr>
        <w:t xml:space="preserve">                                                                         TVIRTINU</w:t>
      </w:r>
    </w:p>
    <w:p w14:paraId="08233B82"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r w:rsidRPr="00D22A1A">
        <w:rPr>
          <w:rFonts w:ascii="Times New Roman" w:eastAsia="Calibri" w:hAnsi="Times New Roman" w:cs="Times New Roman"/>
          <w:kern w:val="0"/>
          <w:sz w:val="24"/>
          <w:szCs w:val="24"/>
          <w14:ligatures w14:val="none"/>
        </w:rPr>
        <w:tab/>
      </w:r>
      <w:r w:rsidRPr="00D22A1A">
        <w:rPr>
          <w:rFonts w:ascii="Times New Roman" w:eastAsia="Calibri" w:hAnsi="Times New Roman" w:cs="Times New Roman"/>
          <w:kern w:val="0"/>
          <w:sz w:val="24"/>
          <w:szCs w:val="24"/>
          <w14:ligatures w14:val="none"/>
        </w:rPr>
        <w:tab/>
      </w:r>
      <w:r w:rsidRPr="00D22A1A">
        <w:rPr>
          <w:rFonts w:ascii="Times New Roman" w:eastAsia="Calibri" w:hAnsi="Times New Roman" w:cs="Times New Roman"/>
          <w:kern w:val="0"/>
          <w:sz w:val="24"/>
          <w:szCs w:val="24"/>
          <w14:ligatures w14:val="none"/>
        </w:rPr>
        <w:tab/>
        <w:t xml:space="preserve">                                  Teismo pirmininko </w:t>
      </w:r>
    </w:p>
    <w:p w14:paraId="4AAE95C2"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r w:rsidRPr="00D22A1A">
        <w:rPr>
          <w:rFonts w:ascii="Times New Roman" w:eastAsia="Calibri" w:hAnsi="Times New Roman" w:cs="Times New Roman"/>
          <w:kern w:val="0"/>
          <w:sz w:val="24"/>
          <w:szCs w:val="24"/>
          <w14:ligatures w14:val="none"/>
        </w:rPr>
        <w:t xml:space="preserve">                                                                          pavaduotoja                                                                    </w:t>
      </w:r>
    </w:p>
    <w:p w14:paraId="26B421C6"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p>
    <w:p w14:paraId="67806ACA" w14:textId="0A4D1FF8"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r w:rsidRPr="00D22A1A">
        <w:rPr>
          <w:rFonts w:ascii="Times New Roman" w:eastAsia="Calibri" w:hAnsi="Times New Roman" w:cs="Times New Roman"/>
          <w:kern w:val="0"/>
          <w:sz w:val="24"/>
          <w:szCs w:val="24"/>
          <w14:ligatures w14:val="none"/>
        </w:rPr>
        <w:t xml:space="preserve">                                                                               </w:t>
      </w:r>
      <w:r w:rsidR="00032CA8">
        <w:rPr>
          <w:rFonts w:ascii="Times New Roman" w:eastAsia="Calibri" w:hAnsi="Times New Roman" w:cs="Times New Roman"/>
          <w:kern w:val="0"/>
          <w:sz w:val="24"/>
          <w:szCs w:val="24"/>
          <w14:ligatures w14:val="none"/>
        </w:rPr>
        <w:t xml:space="preserve">        </w:t>
      </w:r>
      <w:r w:rsidRPr="00D22A1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Jurgita Vaitkevičienė</w:t>
      </w:r>
      <w:r w:rsidRPr="00D22A1A">
        <w:rPr>
          <w:rFonts w:ascii="Times New Roman" w:eastAsia="Calibri" w:hAnsi="Times New Roman" w:cs="Times New Roman"/>
          <w:kern w:val="0"/>
          <w:sz w:val="24"/>
          <w:szCs w:val="24"/>
          <w14:ligatures w14:val="none"/>
        </w:rPr>
        <w:t xml:space="preserve"> </w:t>
      </w:r>
    </w:p>
    <w:p w14:paraId="448DBA9F"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p>
    <w:p w14:paraId="0C3D4D8A"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p>
    <w:p w14:paraId="26D47090"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p>
    <w:p w14:paraId="76700F52" w14:textId="2E1DFDAD" w:rsidR="00D22A1A" w:rsidRPr="00D22A1A" w:rsidRDefault="00D22A1A" w:rsidP="00D22A1A">
      <w:pPr>
        <w:tabs>
          <w:tab w:val="left" w:pos="0"/>
        </w:tabs>
        <w:suppressAutoHyphens/>
        <w:spacing w:after="0" w:line="240" w:lineRule="auto"/>
        <w:ind w:right="102"/>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2024 </w:t>
      </w:r>
      <w:r w:rsidRPr="00D22A1A">
        <w:rPr>
          <w:rFonts w:ascii="Times New Roman" w:eastAsia="Calibri" w:hAnsi="Times New Roman" w:cs="Times New Roman"/>
          <w:b/>
          <w:bCs/>
          <w:kern w:val="0"/>
          <w:sz w:val="24"/>
          <w:szCs w:val="24"/>
          <w14:ligatures w14:val="none"/>
        </w:rPr>
        <w:t>METŲ ASMENŲ APTARNAVIMO KOKYBĖS  TAURAGĖS APYLINKĖS TEISME KONTROLĖS IR STEBĖSENOS (MONITORINGO) ATASKAITA</w:t>
      </w:r>
    </w:p>
    <w:p w14:paraId="4408AC0F"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p>
    <w:p w14:paraId="1BBD8B40" w14:textId="548B94E7" w:rsidR="00D22A1A" w:rsidRPr="00D22A1A" w:rsidRDefault="00D22A1A" w:rsidP="00D22A1A">
      <w:pPr>
        <w:tabs>
          <w:tab w:val="left" w:pos="0"/>
        </w:tabs>
        <w:suppressAutoHyphens/>
        <w:spacing w:after="0" w:line="240" w:lineRule="auto"/>
        <w:ind w:right="102" w:firstLine="851"/>
        <w:jc w:val="center"/>
        <w:rPr>
          <w:rFonts w:ascii="Calibri" w:eastAsia="Calibri" w:hAnsi="Calibri" w:cs="Times New Roman"/>
          <w:kern w:val="0"/>
          <w14:ligatures w14:val="none"/>
        </w:rPr>
      </w:pPr>
      <w:r w:rsidRPr="00D22A1A">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4</w:t>
      </w:r>
      <w:r w:rsidRPr="00D22A1A">
        <w:rPr>
          <w:rFonts w:ascii="Times New Roman" w:eastAsia="Calibri" w:hAnsi="Times New Roman" w:cs="Times New Roman"/>
          <w:kern w:val="0"/>
          <w:sz w:val="24"/>
          <w:szCs w:val="24"/>
          <w14:ligatures w14:val="none"/>
        </w:rPr>
        <w:t>-12-</w:t>
      </w:r>
      <w:r w:rsidRPr="00D22A1A">
        <w:rPr>
          <w:rFonts w:ascii="Times New Roman" w:eastAsia="Calibri" w:hAnsi="Times New Roman" w:cs="Times New Roman"/>
          <w:b/>
          <w:bCs/>
          <w:kern w:val="0"/>
          <w:sz w:val="24"/>
          <w:szCs w:val="24"/>
          <w14:ligatures w14:val="none"/>
        </w:rPr>
        <w:t xml:space="preserve">   </w:t>
      </w:r>
      <w:r w:rsidRPr="00D22A1A">
        <w:rPr>
          <w:rFonts w:ascii="Times New Roman" w:eastAsia="Calibri" w:hAnsi="Times New Roman" w:cs="Times New Roman"/>
          <w:kern w:val="0"/>
          <w:sz w:val="24"/>
          <w:szCs w:val="24"/>
          <w14:ligatures w14:val="none"/>
        </w:rPr>
        <w:t xml:space="preserve"> Nr. VDN-</w:t>
      </w:r>
    </w:p>
    <w:p w14:paraId="5193DAE2"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r w:rsidRPr="00D22A1A">
        <w:rPr>
          <w:rFonts w:ascii="Times New Roman" w:eastAsia="Calibri" w:hAnsi="Times New Roman" w:cs="Times New Roman"/>
          <w:kern w:val="0"/>
          <w:sz w:val="24"/>
          <w:szCs w:val="24"/>
          <w14:ligatures w14:val="none"/>
        </w:rPr>
        <w:t>Tauragė</w:t>
      </w:r>
    </w:p>
    <w:p w14:paraId="3040F8A1" w14:textId="77777777" w:rsidR="00D22A1A" w:rsidRPr="00D22A1A" w:rsidRDefault="00D22A1A" w:rsidP="00D22A1A">
      <w:pPr>
        <w:tabs>
          <w:tab w:val="left" w:pos="0"/>
        </w:tabs>
        <w:suppressAutoHyphens/>
        <w:spacing w:after="0" w:line="240" w:lineRule="auto"/>
        <w:ind w:right="102" w:firstLine="851"/>
        <w:jc w:val="center"/>
        <w:rPr>
          <w:rFonts w:ascii="Times New Roman" w:eastAsia="Calibri" w:hAnsi="Times New Roman" w:cs="Times New Roman"/>
          <w:kern w:val="0"/>
          <w:sz w:val="24"/>
          <w:szCs w:val="24"/>
          <w14:ligatures w14:val="none"/>
        </w:rPr>
      </w:pPr>
    </w:p>
    <w:p w14:paraId="478EFAE0" w14:textId="236DA300" w:rsidR="00D22A1A" w:rsidRPr="00D22A1A" w:rsidRDefault="00D22A1A" w:rsidP="00D22A1A">
      <w:pPr>
        <w:tabs>
          <w:tab w:val="left" w:pos="0"/>
        </w:tabs>
        <w:suppressAutoHyphens/>
        <w:spacing w:after="0" w:line="240" w:lineRule="auto"/>
        <w:ind w:firstLine="851"/>
        <w:jc w:val="both"/>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Vadovaudamasi Teismų asmenų aptarnavimo kokybės užtikrinimo darbo grupės  202</w:t>
      </w:r>
      <w:r w:rsidRPr="00756782">
        <w:rPr>
          <w:rFonts w:ascii="Arial" w:eastAsia="Calibri" w:hAnsi="Arial" w:cs="Arial"/>
          <w:kern w:val="0"/>
          <w:sz w:val="24"/>
          <w:szCs w:val="24"/>
          <w14:ligatures w14:val="none"/>
        </w:rPr>
        <w:t>4</w:t>
      </w:r>
      <w:r w:rsidRPr="00D22A1A">
        <w:rPr>
          <w:rFonts w:ascii="Arial" w:eastAsia="Calibri" w:hAnsi="Arial" w:cs="Arial"/>
          <w:kern w:val="0"/>
          <w:sz w:val="24"/>
          <w:szCs w:val="24"/>
          <w14:ligatures w14:val="none"/>
        </w:rPr>
        <w:t xml:space="preserve"> m. </w:t>
      </w:r>
      <w:r w:rsidRPr="00756782">
        <w:rPr>
          <w:rFonts w:ascii="Arial" w:eastAsia="Calibri" w:hAnsi="Arial" w:cs="Arial"/>
          <w:kern w:val="0"/>
          <w:sz w:val="24"/>
          <w:szCs w:val="24"/>
          <w14:ligatures w14:val="none"/>
        </w:rPr>
        <w:t xml:space="preserve">liepos 14 </w:t>
      </w:r>
      <w:r w:rsidRPr="00D22A1A">
        <w:rPr>
          <w:rFonts w:ascii="Arial" w:eastAsia="Calibri" w:hAnsi="Arial" w:cs="Arial"/>
          <w:kern w:val="0"/>
          <w:sz w:val="24"/>
          <w:szCs w:val="24"/>
          <w14:ligatures w14:val="none"/>
        </w:rPr>
        <w:t>d. posėdžio protokoliniu sprendimu Nr. 3R-13</w:t>
      </w:r>
      <w:r w:rsidRPr="00756782">
        <w:rPr>
          <w:rFonts w:ascii="Arial" w:eastAsia="Calibri" w:hAnsi="Arial" w:cs="Arial"/>
          <w:kern w:val="0"/>
          <w:sz w:val="24"/>
          <w:szCs w:val="24"/>
          <w14:ligatures w14:val="none"/>
        </w:rPr>
        <w:t>64</w:t>
      </w:r>
      <w:r w:rsidRPr="00D22A1A">
        <w:rPr>
          <w:rFonts w:ascii="Arial" w:eastAsia="Calibri" w:hAnsi="Arial" w:cs="Arial"/>
          <w:kern w:val="0"/>
          <w:sz w:val="24"/>
          <w:szCs w:val="24"/>
          <w14:ligatures w14:val="none"/>
        </w:rPr>
        <w:t>-(14.15MR.)  patvirtinta 202</w:t>
      </w:r>
      <w:r w:rsidRPr="00756782">
        <w:rPr>
          <w:rFonts w:ascii="Arial" w:eastAsia="Calibri" w:hAnsi="Arial" w:cs="Arial"/>
          <w:kern w:val="0"/>
          <w:sz w:val="24"/>
          <w:szCs w:val="24"/>
          <w14:ligatures w14:val="none"/>
        </w:rPr>
        <w:t>4</w:t>
      </w:r>
      <w:r w:rsidRPr="00D22A1A">
        <w:rPr>
          <w:rFonts w:ascii="Arial" w:eastAsia="Calibri" w:hAnsi="Arial" w:cs="Arial"/>
          <w:kern w:val="0"/>
          <w:sz w:val="24"/>
          <w:szCs w:val="24"/>
          <w14:ligatures w14:val="none"/>
        </w:rPr>
        <w:t xml:space="preserve"> m. asmenų aptarnavimo kokybės teismuose kontrolės ir stebėsenos (monitoringo) vertinimo metodika, Tauragės apylinkės teismo pirmininko 202</w:t>
      </w:r>
      <w:r w:rsidRPr="00756782">
        <w:rPr>
          <w:rFonts w:ascii="Arial" w:eastAsia="Calibri" w:hAnsi="Arial" w:cs="Arial"/>
          <w:kern w:val="0"/>
          <w:sz w:val="24"/>
          <w:szCs w:val="24"/>
          <w14:ligatures w14:val="none"/>
        </w:rPr>
        <w:t>4</w:t>
      </w:r>
      <w:r w:rsidRPr="00D22A1A">
        <w:rPr>
          <w:rFonts w:ascii="Arial" w:eastAsia="Calibri" w:hAnsi="Arial" w:cs="Arial"/>
          <w:kern w:val="0"/>
          <w:sz w:val="24"/>
          <w:szCs w:val="24"/>
          <w14:ligatures w14:val="none"/>
        </w:rPr>
        <w:t xml:space="preserve"> m. liepos </w:t>
      </w:r>
      <w:r w:rsidRPr="00756782">
        <w:rPr>
          <w:rFonts w:ascii="Arial" w:eastAsia="Calibri" w:hAnsi="Arial" w:cs="Arial"/>
          <w:kern w:val="0"/>
          <w:sz w:val="24"/>
          <w:szCs w:val="24"/>
          <w14:ligatures w14:val="none"/>
        </w:rPr>
        <w:t>23</w:t>
      </w:r>
      <w:r w:rsidRPr="00D22A1A">
        <w:rPr>
          <w:rFonts w:ascii="Arial" w:eastAsia="Calibri" w:hAnsi="Arial" w:cs="Arial"/>
          <w:kern w:val="0"/>
          <w:sz w:val="24"/>
          <w:szCs w:val="24"/>
          <w14:ligatures w14:val="none"/>
        </w:rPr>
        <w:t xml:space="preserve"> d. įsakymu Nr. Į-</w:t>
      </w:r>
      <w:r w:rsidRPr="00756782">
        <w:rPr>
          <w:rFonts w:ascii="Arial" w:eastAsia="Calibri" w:hAnsi="Arial" w:cs="Arial"/>
          <w:kern w:val="0"/>
          <w:sz w:val="24"/>
          <w:szCs w:val="24"/>
          <w14:ligatures w14:val="none"/>
        </w:rPr>
        <w:t>170</w:t>
      </w:r>
      <w:r w:rsidRPr="00D22A1A">
        <w:rPr>
          <w:rFonts w:ascii="Arial" w:eastAsia="Calibri" w:hAnsi="Arial" w:cs="Arial"/>
          <w:kern w:val="0"/>
          <w:sz w:val="24"/>
          <w:szCs w:val="24"/>
          <w14:ligatures w14:val="none"/>
        </w:rPr>
        <w:t xml:space="preserve"> ,,Dėl 202</w:t>
      </w:r>
      <w:r w:rsidRPr="00756782">
        <w:rPr>
          <w:rFonts w:ascii="Arial" w:eastAsia="Calibri" w:hAnsi="Arial" w:cs="Arial"/>
          <w:kern w:val="0"/>
          <w:sz w:val="24"/>
          <w:szCs w:val="24"/>
          <w14:ligatures w14:val="none"/>
        </w:rPr>
        <w:t>4</w:t>
      </w:r>
      <w:r w:rsidRPr="00D22A1A">
        <w:rPr>
          <w:rFonts w:ascii="Arial" w:eastAsia="Calibri" w:hAnsi="Arial" w:cs="Arial"/>
          <w:kern w:val="0"/>
          <w:sz w:val="24"/>
          <w:szCs w:val="24"/>
          <w14:ligatures w14:val="none"/>
        </w:rPr>
        <w:t xml:space="preserve"> m. asmenų aptarnavimo kokybės monitoringo Tauragės apylinkės teisme vykdymo“, atlikau asmenų aptarnavimo kokybės Tauragės apylinkės teisme monitoringą.</w:t>
      </w:r>
    </w:p>
    <w:p w14:paraId="533B3AAA" w14:textId="6A7C5701" w:rsidR="00D22A1A" w:rsidRPr="00D22A1A" w:rsidRDefault="00D22A1A" w:rsidP="00D22A1A">
      <w:pPr>
        <w:tabs>
          <w:tab w:val="left" w:pos="0"/>
        </w:tabs>
        <w:suppressAutoHyphens/>
        <w:spacing w:after="0" w:line="240" w:lineRule="auto"/>
        <w:ind w:right="102" w:firstLine="851"/>
        <w:jc w:val="both"/>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Asmenų aptarnavimo, jų prašymų, pareiškimų ir skundų nagrinėjimo Tauragės apylinkės teisme taisyklės patvirtintos teismo kanclerės 20</w:t>
      </w:r>
      <w:r w:rsidR="00FE7B54">
        <w:rPr>
          <w:rFonts w:ascii="Arial" w:eastAsia="Calibri" w:hAnsi="Arial" w:cs="Arial"/>
          <w:kern w:val="0"/>
          <w:sz w:val="24"/>
          <w:szCs w:val="24"/>
          <w14:ligatures w14:val="none"/>
        </w:rPr>
        <w:t>23</w:t>
      </w:r>
      <w:r w:rsidRPr="00D22A1A">
        <w:rPr>
          <w:rFonts w:ascii="Arial" w:eastAsia="Calibri" w:hAnsi="Arial" w:cs="Arial"/>
          <w:kern w:val="0"/>
          <w:sz w:val="24"/>
          <w:szCs w:val="24"/>
          <w14:ligatures w14:val="none"/>
        </w:rPr>
        <w:t xml:space="preserve"> m. balandžio 27 d. įsakymu Nr. Į-</w:t>
      </w:r>
      <w:r w:rsidR="00FE7B54">
        <w:rPr>
          <w:rFonts w:ascii="Arial" w:eastAsia="Calibri" w:hAnsi="Arial" w:cs="Arial"/>
          <w:kern w:val="0"/>
          <w:sz w:val="24"/>
          <w:szCs w:val="24"/>
          <w14:ligatures w14:val="none"/>
        </w:rPr>
        <w:t>85</w:t>
      </w:r>
      <w:r w:rsidRPr="00D22A1A">
        <w:rPr>
          <w:rFonts w:ascii="Arial" w:eastAsia="Calibri" w:hAnsi="Arial" w:cs="Arial"/>
          <w:kern w:val="0"/>
          <w:sz w:val="24"/>
          <w:szCs w:val="24"/>
          <w14:ligatures w14:val="none"/>
        </w:rPr>
        <w:t xml:space="preserve"> (su vėlesniais pakeitimais). Teismo darbuotojai aptarnaudami asmenis taip pat vadovaujasi Asmenų aptarnavimo teismuose standartu. </w:t>
      </w:r>
      <w:r w:rsidRPr="00756782">
        <w:rPr>
          <w:rFonts w:ascii="Arial" w:hAnsi="Arial" w:cs="Arial"/>
          <w:sz w:val="24"/>
          <w:szCs w:val="24"/>
        </w:rPr>
        <w:t xml:space="preserve">Asmenys rašytinius ir žodinius prašymus ar skundus gali pateikti </w:t>
      </w:r>
      <w:r w:rsidRPr="00756782">
        <w:rPr>
          <w:rFonts w:ascii="Arial" w:hAnsi="Arial" w:cs="Arial"/>
          <w:color w:val="000000"/>
          <w:sz w:val="24"/>
          <w:szCs w:val="24"/>
        </w:rPr>
        <w:t>pirmadieniais–ketvirtadieniais nuo 8.00 val. iki 17.00 val., penktadieniais nuo 8.00 val. iki 15.45 val. (pietų pertrauka nuo 12.00 val. iki 12.45 val.). Kiekvienos darbo dienos pietų pertraukos (nuo 12.00 val. iki 12.45 val.) metu, taip pat antradieniais ir ketvirtadieniais nuo 7.30 val. teisme gali būti priimami iš anksto užsiregistravusių asmenų prašymai ir skundai</w:t>
      </w:r>
      <w:r w:rsidR="00B25BCE">
        <w:rPr>
          <w:rFonts w:ascii="Arial" w:hAnsi="Arial" w:cs="Arial"/>
          <w:color w:val="000000"/>
          <w:sz w:val="24"/>
          <w:szCs w:val="24"/>
        </w:rPr>
        <w:t>.</w:t>
      </w:r>
    </w:p>
    <w:p w14:paraId="5C5233ED" w14:textId="77777777" w:rsidR="00B25BCE" w:rsidRDefault="00D22A1A" w:rsidP="00B25BCE">
      <w:pPr>
        <w:tabs>
          <w:tab w:val="left" w:pos="0"/>
        </w:tabs>
        <w:suppressAutoHyphens/>
        <w:spacing w:after="0" w:line="240" w:lineRule="auto"/>
        <w:ind w:right="102" w:firstLine="851"/>
        <w:jc w:val="both"/>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Monitoringo būdas - asmenų apklausa anketavimo būdu</w:t>
      </w:r>
      <w:r w:rsidR="00B25BCE">
        <w:rPr>
          <w:rFonts w:ascii="Arial" w:eastAsia="Calibri" w:hAnsi="Arial" w:cs="Arial"/>
          <w:kern w:val="0"/>
          <w:sz w:val="24"/>
          <w:szCs w:val="24"/>
          <w14:ligatures w14:val="none"/>
        </w:rPr>
        <w:t>.</w:t>
      </w:r>
    </w:p>
    <w:p w14:paraId="28A45F5C" w14:textId="77777777" w:rsidR="00B25BCE" w:rsidRPr="00B25BCE" w:rsidRDefault="00B25BCE" w:rsidP="00B25BCE">
      <w:pPr>
        <w:tabs>
          <w:tab w:val="left" w:pos="0"/>
        </w:tabs>
        <w:suppressAutoHyphens/>
        <w:spacing w:after="0" w:line="240" w:lineRule="auto"/>
        <w:ind w:right="102" w:firstLine="851"/>
        <w:jc w:val="both"/>
        <w:rPr>
          <w:rFonts w:ascii="Arial" w:eastAsia="Calibri" w:hAnsi="Arial" w:cs="Arial"/>
          <w:kern w:val="0"/>
          <w:sz w:val="24"/>
          <w:szCs w:val="24"/>
          <w14:ligatures w14:val="none"/>
        </w:rPr>
      </w:pPr>
      <w:r w:rsidRPr="00B25BCE">
        <w:rPr>
          <w:rFonts w:ascii="Arial" w:eastAsia="Calibri" w:hAnsi="Arial" w:cs="Arial"/>
          <w:kern w:val="0"/>
          <w:sz w:val="24"/>
          <w:szCs w:val="24"/>
          <w14:ligatures w14:val="none"/>
        </w:rPr>
        <w:t>Planuojamas minimalus asmenų aptarnavimo kokybės lygis 4,3 balai.</w:t>
      </w:r>
    </w:p>
    <w:p w14:paraId="4DC8512B" w14:textId="5DF43390" w:rsidR="00D22A1A" w:rsidRPr="00756782" w:rsidRDefault="00B25BCE" w:rsidP="00B25BCE">
      <w:pPr>
        <w:tabs>
          <w:tab w:val="left" w:pos="0"/>
        </w:tabs>
        <w:suppressAutoHyphens/>
        <w:spacing w:after="0" w:line="240" w:lineRule="auto"/>
        <w:ind w:right="102" w:firstLine="851"/>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Asmenys užpildyti anketas ir jas pateikti galėjo teismo interneto svetainėje, </w:t>
      </w:r>
      <w:r w:rsidR="00D22A1A" w:rsidRPr="00D22A1A">
        <w:rPr>
          <w:rFonts w:ascii="Arial" w:eastAsia="Times New Roman" w:hAnsi="Arial" w:cs="Arial"/>
          <w:kern w:val="0"/>
          <w:sz w:val="24"/>
          <w:szCs w:val="24"/>
          <w14:ligatures w14:val="none"/>
        </w:rPr>
        <w:t>teismo foje (įdedant į asmenų aptarnavimo  anketų, pageidavimų ir pasiūlymų dėžutę)</w:t>
      </w:r>
      <w:r w:rsidR="00D22A1A" w:rsidRPr="00756782">
        <w:rPr>
          <w:rFonts w:ascii="Arial" w:eastAsia="Times New Roman" w:hAnsi="Arial" w:cs="Arial"/>
          <w:kern w:val="0"/>
          <w:sz w:val="24"/>
          <w:szCs w:val="24"/>
          <w14:ligatures w14:val="none"/>
        </w:rPr>
        <w:t>, elektroniniu paštu išsiunčiama internetinė nuoroda į anoniminę asmenų apklausos anketą, nepažeidžiant Lietuvos Respublikoje galiojančių teisės aktų, reglamentuojančių asmens duomenų apsaugą.</w:t>
      </w:r>
    </w:p>
    <w:p w14:paraId="7255CF0D" w14:textId="499B6616" w:rsidR="00D22A1A" w:rsidRPr="00D22A1A" w:rsidRDefault="00D22A1A" w:rsidP="00D22A1A">
      <w:pPr>
        <w:tabs>
          <w:tab w:val="left" w:pos="0"/>
        </w:tabs>
        <w:suppressAutoHyphens/>
        <w:spacing w:after="0" w:line="240" w:lineRule="auto"/>
        <w:ind w:right="102" w:firstLine="851"/>
        <w:jc w:val="both"/>
        <w:rPr>
          <w:rFonts w:ascii="Arial" w:eastAsia="Times New Roman" w:hAnsi="Arial" w:cs="Arial"/>
          <w:kern w:val="0"/>
          <w:sz w:val="24"/>
          <w:szCs w:val="24"/>
          <w14:ligatures w14:val="none"/>
        </w:rPr>
      </w:pPr>
      <w:r w:rsidRPr="00D22A1A">
        <w:rPr>
          <w:rFonts w:ascii="Arial" w:eastAsia="Times New Roman" w:hAnsi="Arial" w:cs="Arial"/>
          <w:kern w:val="0"/>
          <w:sz w:val="24"/>
          <w:szCs w:val="24"/>
          <w14:ligatures w14:val="none"/>
        </w:rPr>
        <w:t>Siekiama monitoringo imtis: ne mažiau kaip 40 užpildytų anketų Tauragės rūmams, ne mažiau kaip 30 užpildytų anketų Šilutės rūmams, ne mažiau kaip 15 užpildytų anketų Šilalės rūmams. Monitoringas buvo vykdomas nuo 202</w:t>
      </w:r>
      <w:r w:rsidR="00756782">
        <w:rPr>
          <w:rFonts w:ascii="Arial" w:eastAsia="Times New Roman" w:hAnsi="Arial" w:cs="Arial"/>
          <w:kern w:val="0"/>
          <w:sz w:val="24"/>
          <w:szCs w:val="24"/>
          <w14:ligatures w14:val="none"/>
        </w:rPr>
        <w:t>4</w:t>
      </w:r>
      <w:r w:rsidRPr="00D22A1A">
        <w:rPr>
          <w:rFonts w:ascii="Arial" w:eastAsia="Times New Roman" w:hAnsi="Arial" w:cs="Arial"/>
          <w:kern w:val="0"/>
          <w:sz w:val="24"/>
          <w:szCs w:val="24"/>
          <w14:ligatures w14:val="none"/>
        </w:rPr>
        <w:t xml:space="preserve"> m. </w:t>
      </w:r>
      <w:r w:rsidR="00756782">
        <w:rPr>
          <w:rFonts w:ascii="Arial" w:eastAsia="Times New Roman" w:hAnsi="Arial" w:cs="Arial"/>
          <w:kern w:val="0"/>
          <w:sz w:val="24"/>
          <w:szCs w:val="24"/>
          <w14:ligatures w14:val="none"/>
        </w:rPr>
        <w:t xml:space="preserve">rugpjūčio 1 </w:t>
      </w:r>
      <w:r w:rsidRPr="00D22A1A">
        <w:rPr>
          <w:rFonts w:ascii="Arial" w:eastAsia="Times New Roman" w:hAnsi="Arial" w:cs="Arial"/>
          <w:kern w:val="0"/>
          <w:sz w:val="24"/>
          <w:szCs w:val="24"/>
          <w14:ligatures w14:val="none"/>
        </w:rPr>
        <w:t>d. iki 202</w:t>
      </w:r>
      <w:r w:rsidR="00756782">
        <w:rPr>
          <w:rFonts w:ascii="Arial" w:eastAsia="Times New Roman" w:hAnsi="Arial" w:cs="Arial"/>
          <w:kern w:val="0"/>
          <w:sz w:val="24"/>
          <w:szCs w:val="24"/>
          <w14:ligatures w14:val="none"/>
        </w:rPr>
        <w:t>4</w:t>
      </w:r>
      <w:r w:rsidRPr="00D22A1A">
        <w:rPr>
          <w:rFonts w:ascii="Arial" w:eastAsia="Times New Roman" w:hAnsi="Arial" w:cs="Arial"/>
          <w:kern w:val="0"/>
          <w:sz w:val="24"/>
          <w:szCs w:val="24"/>
          <w14:ligatures w14:val="none"/>
        </w:rPr>
        <w:t xml:space="preserve"> metų spalio 30 d. </w:t>
      </w:r>
    </w:p>
    <w:p w14:paraId="60F5221A" w14:textId="77777777" w:rsidR="00D22A1A" w:rsidRPr="00D22A1A" w:rsidRDefault="00D22A1A" w:rsidP="00D22A1A">
      <w:pPr>
        <w:suppressAutoHyphens/>
        <w:spacing w:after="0" w:line="240" w:lineRule="auto"/>
        <w:ind w:right="102" w:firstLine="851"/>
        <w:jc w:val="both"/>
        <w:rPr>
          <w:rFonts w:ascii="Arial" w:eastAsia="Calibri" w:hAnsi="Arial" w:cs="Arial"/>
          <w:kern w:val="0"/>
          <w14:ligatures w14:val="none"/>
        </w:rPr>
      </w:pPr>
      <w:r w:rsidRPr="00D22A1A">
        <w:rPr>
          <w:rFonts w:ascii="Arial" w:eastAsia="Calibri" w:hAnsi="Arial" w:cs="Arial"/>
          <w:color w:val="202124"/>
          <w:kern w:val="0"/>
          <w:sz w:val="24"/>
          <w:szCs w:val="24"/>
          <w14:ligatures w14:val="none"/>
        </w:rPr>
        <w:t>Asmenų aptarnavimo kokybės lygis išreikštas 5 balų sistema, kurioje 1 reiškia, kad aptarnavimas visiškai neatitiko interesanto lūkesčių, o 5 – kad aptarnavimas visiškai atitiko interesanto lūkesčius</w:t>
      </w:r>
      <w:r w:rsidRPr="00D22A1A">
        <w:rPr>
          <w:rFonts w:ascii="Arial" w:eastAsia="Calibri" w:hAnsi="Arial" w:cs="Arial"/>
          <w:kern w:val="0"/>
          <w:sz w:val="24"/>
          <w:szCs w:val="24"/>
          <w14:ligatures w14:val="none"/>
        </w:rPr>
        <w:t>:</w:t>
      </w:r>
    </w:p>
    <w:p w14:paraId="372A2D5E" w14:textId="77777777" w:rsidR="00D22A1A" w:rsidRPr="00D22A1A" w:rsidRDefault="00D22A1A" w:rsidP="00D22A1A">
      <w:pPr>
        <w:suppressAutoHyphens/>
        <w:spacing w:after="0" w:line="240" w:lineRule="auto"/>
        <w:ind w:right="102" w:firstLine="851"/>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visiškai nesutinku – 1 balas,</w:t>
      </w:r>
    </w:p>
    <w:p w14:paraId="681B3488" w14:textId="77777777" w:rsidR="00D22A1A" w:rsidRPr="00D22A1A" w:rsidRDefault="00D22A1A" w:rsidP="00D22A1A">
      <w:pPr>
        <w:suppressAutoHyphens/>
        <w:spacing w:after="0" w:line="240" w:lineRule="auto"/>
        <w:ind w:right="102" w:firstLine="851"/>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 xml:space="preserve">nesutinku – 2 balai, </w:t>
      </w:r>
    </w:p>
    <w:p w14:paraId="76BB26E3" w14:textId="77777777" w:rsidR="00D22A1A" w:rsidRPr="00D22A1A" w:rsidRDefault="00D22A1A" w:rsidP="00D22A1A">
      <w:pPr>
        <w:suppressAutoHyphens/>
        <w:spacing w:after="0" w:line="240" w:lineRule="auto"/>
        <w:ind w:right="102" w:firstLine="851"/>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nei sutinku nei nesutinku - 3 balai,</w:t>
      </w:r>
    </w:p>
    <w:p w14:paraId="04CFB85F" w14:textId="77777777" w:rsidR="00D22A1A" w:rsidRPr="00D22A1A" w:rsidRDefault="00D22A1A" w:rsidP="00D22A1A">
      <w:pPr>
        <w:suppressAutoHyphens/>
        <w:spacing w:after="0" w:line="240" w:lineRule="auto"/>
        <w:ind w:right="102" w:firstLine="851"/>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sutinku - 4 balai,</w:t>
      </w:r>
    </w:p>
    <w:p w14:paraId="2FE0C930" w14:textId="77777777" w:rsidR="00D22A1A" w:rsidRDefault="00D22A1A" w:rsidP="00D22A1A">
      <w:pPr>
        <w:suppressAutoHyphens/>
        <w:spacing w:after="0" w:line="240" w:lineRule="auto"/>
        <w:ind w:right="102" w:firstLine="851"/>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visiškai sutinku - 5 balai.</w:t>
      </w:r>
    </w:p>
    <w:p w14:paraId="73058A16" w14:textId="59DCC849" w:rsidR="00383F0E" w:rsidRPr="00D22A1A" w:rsidRDefault="00383F0E" w:rsidP="00D22A1A">
      <w:pPr>
        <w:suppressAutoHyphens/>
        <w:spacing w:after="0" w:line="240" w:lineRule="auto"/>
        <w:ind w:right="102" w:firstLine="851"/>
        <w:rPr>
          <w:rFonts w:ascii="Arial" w:eastAsia="Calibri" w:hAnsi="Arial" w:cs="Arial"/>
          <w:kern w:val="0"/>
          <w:sz w:val="24"/>
          <w:szCs w:val="24"/>
          <w14:ligatures w14:val="none"/>
        </w:rPr>
      </w:pPr>
    </w:p>
    <w:p w14:paraId="5D930483" w14:textId="57EC2931" w:rsidR="00D22A1A" w:rsidRPr="00D22A1A" w:rsidRDefault="00D22A1A" w:rsidP="00D22A1A">
      <w:pPr>
        <w:suppressAutoHyphens/>
        <w:spacing w:after="0" w:line="240" w:lineRule="auto"/>
        <w:ind w:right="102" w:firstLine="851"/>
        <w:jc w:val="both"/>
        <w:rPr>
          <w:rFonts w:ascii="Arial" w:eastAsia="Calibri" w:hAnsi="Arial" w:cs="Arial"/>
          <w:kern w:val="0"/>
          <w:sz w:val="24"/>
          <w:szCs w:val="24"/>
          <w14:ligatures w14:val="none"/>
        </w:rPr>
      </w:pPr>
      <w:r w:rsidRPr="00D22A1A">
        <w:rPr>
          <w:rFonts w:ascii="Arial" w:eastAsia="Calibri" w:hAnsi="Arial" w:cs="Arial"/>
          <w:kern w:val="0"/>
          <w:sz w:val="24"/>
          <w:szCs w:val="24"/>
          <w14:ligatures w14:val="none"/>
        </w:rPr>
        <w:t>Asmenų apklausos metu užpildytos ir pateiktos Tauragės apylinkės teisme 9</w:t>
      </w:r>
      <w:r w:rsidR="00383F0E">
        <w:rPr>
          <w:rFonts w:ascii="Arial" w:eastAsia="Calibri" w:hAnsi="Arial" w:cs="Arial"/>
          <w:kern w:val="0"/>
          <w:sz w:val="24"/>
          <w:szCs w:val="24"/>
          <w14:ligatures w14:val="none"/>
        </w:rPr>
        <w:t>8</w:t>
      </w:r>
      <w:r w:rsidRPr="00D22A1A">
        <w:rPr>
          <w:rFonts w:ascii="Arial" w:eastAsia="Calibri" w:hAnsi="Arial" w:cs="Arial"/>
          <w:kern w:val="0"/>
          <w:sz w:val="24"/>
          <w:szCs w:val="24"/>
          <w14:ligatures w14:val="none"/>
        </w:rPr>
        <w:t xml:space="preserve"> anketos (</w:t>
      </w:r>
      <w:r w:rsidR="00383F0E">
        <w:rPr>
          <w:rFonts w:ascii="Arial" w:eastAsia="Calibri" w:hAnsi="Arial" w:cs="Arial"/>
          <w:kern w:val="0"/>
          <w:sz w:val="24"/>
          <w:szCs w:val="24"/>
          <w14:ligatures w14:val="none"/>
        </w:rPr>
        <w:t>24</w:t>
      </w:r>
      <w:r w:rsidRPr="00D22A1A">
        <w:rPr>
          <w:rFonts w:ascii="Arial" w:eastAsia="Calibri" w:hAnsi="Arial" w:cs="Arial"/>
          <w:kern w:val="0"/>
          <w:sz w:val="24"/>
          <w:szCs w:val="24"/>
          <w14:ligatures w14:val="none"/>
        </w:rPr>
        <w:t xml:space="preserve"> iš jų pildytos internetu):</w:t>
      </w:r>
    </w:p>
    <w:p w14:paraId="6C20F9C4" w14:textId="5FC9A3AE" w:rsidR="00D22A1A" w:rsidRPr="00D22A1A" w:rsidRDefault="00383F0E" w:rsidP="00D22A1A">
      <w:pPr>
        <w:suppressAutoHyphens/>
        <w:spacing w:after="0" w:line="240" w:lineRule="auto"/>
        <w:ind w:right="102" w:firstLine="851"/>
        <w:rPr>
          <w:rFonts w:ascii="Arial" w:eastAsia="Calibri" w:hAnsi="Arial" w:cs="Arial"/>
          <w:kern w:val="0"/>
          <w:sz w:val="24"/>
          <w:szCs w:val="24"/>
          <w14:ligatures w14:val="none"/>
        </w:rPr>
      </w:pPr>
      <w:r>
        <w:rPr>
          <w:rFonts w:ascii="Arial" w:eastAsia="Calibri" w:hAnsi="Arial" w:cs="Arial"/>
          <w:kern w:val="0"/>
          <w:sz w:val="24"/>
          <w:szCs w:val="24"/>
          <w14:ligatures w14:val="none"/>
        </w:rPr>
        <w:lastRenderedPageBreak/>
        <w:t>1</w:t>
      </w:r>
      <w:r w:rsidR="00D22A1A" w:rsidRPr="00D22A1A">
        <w:rPr>
          <w:rFonts w:ascii="Arial" w:eastAsia="Calibri" w:hAnsi="Arial" w:cs="Arial"/>
          <w:kern w:val="0"/>
          <w:sz w:val="24"/>
          <w:szCs w:val="24"/>
          <w14:ligatures w14:val="none"/>
        </w:rPr>
        <w:t xml:space="preserve"> Asmenų apklausos anket</w:t>
      </w:r>
      <w:r w:rsidR="00F042E6">
        <w:rPr>
          <w:rFonts w:ascii="Arial" w:eastAsia="Calibri" w:hAnsi="Arial" w:cs="Arial"/>
          <w:kern w:val="0"/>
          <w:sz w:val="24"/>
          <w:szCs w:val="24"/>
          <w14:ligatures w14:val="none"/>
        </w:rPr>
        <w:t>a</w:t>
      </w:r>
      <w:r w:rsidR="00D22A1A" w:rsidRPr="00D22A1A">
        <w:rPr>
          <w:rFonts w:ascii="Arial" w:eastAsia="Calibri" w:hAnsi="Arial" w:cs="Arial"/>
          <w:kern w:val="0"/>
          <w:sz w:val="24"/>
          <w:szCs w:val="24"/>
          <w14:ligatures w14:val="none"/>
        </w:rPr>
        <w:t xml:space="preserve"> nėra vertinam</w:t>
      </w:r>
      <w:r>
        <w:rPr>
          <w:rFonts w:ascii="Arial" w:eastAsia="Calibri" w:hAnsi="Arial" w:cs="Arial"/>
          <w:kern w:val="0"/>
          <w:sz w:val="24"/>
          <w:szCs w:val="24"/>
          <w14:ligatures w14:val="none"/>
        </w:rPr>
        <w:t>a</w:t>
      </w:r>
      <w:r w:rsidR="00D22A1A" w:rsidRPr="00D22A1A">
        <w:rPr>
          <w:rFonts w:ascii="Arial" w:eastAsia="Calibri" w:hAnsi="Arial" w:cs="Arial"/>
          <w:kern w:val="0"/>
          <w:sz w:val="24"/>
          <w:szCs w:val="24"/>
          <w14:ligatures w14:val="none"/>
        </w:rPr>
        <w:t xml:space="preserve"> ir nėra įtraukiam</w:t>
      </w:r>
      <w:r w:rsidR="00F042E6">
        <w:rPr>
          <w:rFonts w:ascii="Arial" w:eastAsia="Calibri" w:hAnsi="Arial" w:cs="Arial"/>
          <w:kern w:val="0"/>
          <w:sz w:val="24"/>
          <w:szCs w:val="24"/>
          <w14:ligatures w14:val="none"/>
        </w:rPr>
        <w:t>a</w:t>
      </w:r>
      <w:r w:rsidR="00D22A1A" w:rsidRPr="00D22A1A">
        <w:rPr>
          <w:rFonts w:ascii="Arial" w:eastAsia="Calibri" w:hAnsi="Arial" w:cs="Arial"/>
          <w:kern w:val="0"/>
          <w:sz w:val="24"/>
          <w:szCs w:val="24"/>
          <w14:ligatures w14:val="none"/>
        </w:rPr>
        <w:t xml:space="preserve"> į monitoringo rezultatus, kadangi </w:t>
      </w:r>
      <w:r>
        <w:rPr>
          <w:rFonts w:ascii="Arial" w:eastAsia="Calibri" w:hAnsi="Arial" w:cs="Arial"/>
          <w:kern w:val="0"/>
          <w:sz w:val="24"/>
          <w:szCs w:val="24"/>
          <w14:ligatures w14:val="none"/>
        </w:rPr>
        <w:t>neigiamas vertinimas nebuvo paaiškintas</w:t>
      </w:r>
      <w:r w:rsidR="00D22A1A" w:rsidRPr="00D22A1A">
        <w:rPr>
          <w:rFonts w:ascii="Arial" w:eastAsia="Calibri" w:hAnsi="Arial" w:cs="Arial"/>
          <w:kern w:val="0"/>
          <w:sz w:val="24"/>
          <w:szCs w:val="24"/>
          <w14:ligatures w14:val="none"/>
        </w:rPr>
        <w:t>.</w:t>
      </w:r>
    </w:p>
    <w:p w14:paraId="263CCCA2" w14:textId="77777777" w:rsidR="00D22A1A" w:rsidRPr="00D22A1A" w:rsidRDefault="00D22A1A" w:rsidP="00D22A1A">
      <w:pPr>
        <w:tabs>
          <w:tab w:val="left" w:pos="0"/>
        </w:tabs>
        <w:suppressAutoHyphens/>
        <w:spacing w:after="0"/>
        <w:jc w:val="both"/>
        <w:rPr>
          <w:rFonts w:ascii="Times New Roman" w:hAnsi="Times New Roman"/>
          <w:kern w:val="0"/>
          <w:sz w:val="24"/>
          <w:szCs w:val="24"/>
          <w14:ligatures w14:val="none"/>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51"/>
      </w:tblGrid>
      <w:tr w:rsidR="00F042E6" w:rsidRPr="00A755E1" w14:paraId="205F33CD" w14:textId="77777777">
        <w:trPr>
          <w:trHeight w:val="291"/>
        </w:trPr>
        <w:tc>
          <w:tcPr>
            <w:tcW w:w="851" w:type="dxa"/>
            <w:shd w:val="clear" w:color="auto" w:fill="A6A6A6"/>
            <w:vAlign w:val="center"/>
          </w:tcPr>
          <w:p w14:paraId="22452EDF" w14:textId="77777777" w:rsidR="00F042E6" w:rsidRPr="00A755E1" w:rsidRDefault="00F042E6">
            <w:pPr>
              <w:tabs>
                <w:tab w:val="left" w:pos="885"/>
                <w:tab w:val="left" w:pos="1027"/>
                <w:tab w:val="left" w:pos="1168"/>
              </w:tabs>
              <w:spacing w:line="240" w:lineRule="auto"/>
              <w:ind w:left="34" w:right="34"/>
              <w:rPr>
                <w:rFonts w:ascii="Times New Roman" w:hAnsi="Times New Roman" w:cs="Times New Roman"/>
                <w:b/>
                <w:sz w:val="24"/>
                <w:szCs w:val="24"/>
              </w:rPr>
            </w:pPr>
            <w:r w:rsidRPr="00A755E1">
              <w:rPr>
                <w:rFonts w:ascii="Times New Roman" w:hAnsi="Times New Roman" w:cs="Times New Roman"/>
                <w:b/>
                <w:sz w:val="24"/>
                <w:szCs w:val="24"/>
              </w:rPr>
              <w:t>Nr.</w:t>
            </w:r>
          </w:p>
        </w:tc>
        <w:tc>
          <w:tcPr>
            <w:tcW w:w="8651" w:type="dxa"/>
            <w:shd w:val="clear" w:color="auto" w:fill="A6A6A6"/>
            <w:vAlign w:val="center"/>
          </w:tcPr>
          <w:p w14:paraId="5323D2EA" w14:textId="77777777" w:rsidR="00F042E6" w:rsidRPr="00A755E1" w:rsidRDefault="00F042E6">
            <w:pPr>
              <w:tabs>
                <w:tab w:val="left" w:pos="472"/>
              </w:tabs>
              <w:spacing w:line="240" w:lineRule="auto"/>
              <w:ind w:right="-108"/>
              <w:jc w:val="center"/>
              <w:rPr>
                <w:rFonts w:ascii="Times New Roman" w:hAnsi="Times New Roman" w:cs="Times New Roman"/>
                <w:b/>
                <w:sz w:val="24"/>
                <w:szCs w:val="24"/>
              </w:rPr>
            </w:pPr>
            <w:r w:rsidRPr="00A755E1">
              <w:rPr>
                <w:rFonts w:ascii="Times New Roman" w:hAnsi="Times New Roman" w:cs="Times New Roman"/>
                <w:b/>
                <w:sz w:val="24"/>
                <w:szCs w:val="24"/>
              </w:rPr>
              <w:t>Monitoringo kriterijai</w:t>
            </w:r>
          </w:p>
        </w:tc>
      </w:tr>
      <w:tr w:rsidR="00F042E6" w:rsidRPr="005A1726" w14:paraId="6089C8DA" w14:textId="77777777">
        <w:tc>
          <w:tcPr>
            <w:tcW w:w="851" w:type="dxa"/>
          </w:tcPr>
          <w:p w14:paraId="7F52FC50" w14:textId="77777777" w:rsidR="00F042E6" w:rsidRPr="005A1726" w:rsidRDefault="00F042E6">
            <w:pPr>
              <w:tabs>
                <w:tab w:val="left" w:pos="885"/>
                <w:tab w:val="left" w:pos="1027"/>
                <w:tab w:val="left" w:pos="1168"/>
              </w:tabs>
              <w:spacing w:line="240" w:lineRule="auto"/>
              <w:ind w:left="34" w:right="34"/>
              <w:rPr>
                <w:rFonts w:ascii="Arial" w:hAnsi="Arial" w:cs="Arial"/>
                <w:sz w:val="24"/>
                <w:szCs w:val="24"/>
              </w:rPr>
            </w:pPr>
            <w:r w:rsidRPr="005A1726">
              <w:rPr>
                <w:rFonts w:ascii="Arial" w:hAnsi="Arial" w:cs="Arial"/>
                <w:sz w:val="24"/>
                <w:szCs w:val="24"/>
              </w:rPr>
              <w:t>1.</w:t>
            </w:r>
          </w:p>
        </w:tc>
        <w:tc>
          <w:tcPr>
            <w:tcW w:w="8651" w:type="dxa"/>
            <w:shd w:val="clear" w:color="auto" w:fill="auto"/>
          </w:tcPr>
          <w:p w14:paraId="2DA675C9" w14:textId="77777777" w:rsidR="00F042E6" w:rsidRPr="005A1726" w:rsidRDefault="00F042E6">
            <w:pPr>
              <w:tabs>
                <w:tab w:val="left" w:pos="0"/>
                <w:tab w:val="left" w:pos="2268"/>
              </w:tabs>
              <w:spacing w:after="0" w:line="240" w:lineRule="auto"/>
              <w:ind w:right="95"/>
              <w:rPr>
                <w:rFonts w:ascii="Arial" w:hAnsi="Arial" w:cs="Arial"/>
                <w:sz w:val="24"/>
                <w:szCs w:val="24"/>
              </w:rPr>
            </w:pPr>
            <w:r w:rsidRPr="005A1726">
              <w:rPr>
                <w:rFonts w:ascii="Arial" w:hAnsi="Arial" w:cs="Arial"/>
                <w:sz w:val="24"/>
                <w:szCs w:val="24"/>
              </w:rPr>
              <w:t xml:space="preserve">Esu patenkintas teismo darbuotojų (ne teisėjų) aptarnavimu </w:t>
            </w:r>
            <w:r w:rsidRPr="005A1726">
              <w:rPr>
                <w:rFonts w:ascii="Arial" w:hAnsi="Arial" w:cs="Arial"/>
                <w:i/>
                <w:iCs/>
                <w:sz w:val="24"/>
                <w:szCs w:val="24"/>
              </w:rPr>
              <w:t>(bendras atskirų kriterijaus dalių vertinimų vidurkis)</w:t>
            </w:r>
            <w:r w:rsidRPr="005A1726">
              <w:rPr>
                <w:rFonts w:ascii="Arial" w:hAnsi="Arial" w:cs="Arial"/>
                <w:sz w:val="24"/>
                <w:szCs w:val="24"/>
              </w:rPr>
              <w:t>:</w:t>
            </w:r>
          </w:p>
          <w:p w14:paraId="66016913" w14:textId="77777777" w:rsidR="00F042E6" w:rsidRPr="005A1726" w:rsidRDefault="00F042E6">
            <w:pPr>
              <w:tabs>
                <w:tab w:val="left" w:pos="0"/>
                <w:tab w:val="left" w:pos="2268"/>
              </w:tabs>
              <w:spacing w:after="0" w:line="240" w:lineRule="auto"/>
              <w:ind w:right="95"/>
              <w:rPr>
                <w:rFonts w:ascii="Arial" w:hAnsi="Arial" w:cs="Arial"/>
                <w:sz w:val="24"/>
                <w:szCs w:val="24"/>
              </w:rPr>
            </w:pPr>
          </w:p>
          <w:p w14:paraId="5F28DB90" w14:textId="77777777" w:rsidR="00F042E6" w:rsidRPr="005A1726" w:rsidRDefault="00F042E6">
            <w:pPr>
              <w:pStyle w:val="Sraopastraipa"/>
              <w:numPr>
                <w:ilvl w:val="1"/>
                <w:numId w:val="1"/>
              </w:numPr>
              <w:tabs>
                <w:tab w:val="left" w:pos="0"/>
                <w:tab w:val="left" w:pos="2268"/>
              </w:tabs>
              <w:ind w:right="95"/>
              <w:rPr>
                <w:rFonts w:ascii="Arial" w:hAnsi="Arial" w:cs="Arial"/>
                <w:bCs/>
                <w:sz w:val="24"/>
                <w:szCs w:val="24"/>
              </w:rPr>
            </w:pPr>
            <w:r w:rsidRPr="005A1726">
              <w:rPr>
                <w:rFonts w:ascii="Arial" w:hAnsi="Arial" w:cs="Arial"/>
                <w:b/>
                <w:sz w:val="24"/>
                <w:szCs w:val="24"/>
              </w:rPr>
              <w:t xml:space="preserve"> </w:t>
            </w:r>
            <w:r w:rsidRPr="005A1726">
              <w:rPr>
                <w:rFonts w:ascii="Arial" w:hAnsi="Arial" w:cs="Arial"/>
                <w:bCs/>
                <w:sz w:val="24"/>
                <w:szCs w:val="24"/>
              </w:rPr>
              <w:t>Teismo darbo metu esu laiku aptarnaujamas</w:t>
            </w:r>
          </w:p>
          <w:p w14:paraId="3D7BFF1A" w14:textId="77777777" w:rsidR="00F042E6" w:rsidRPr="005A1726" w:rsidRDefault="00F042E6">
            <w:pPr>
              <w:tabs>
                <w:tab w:val="left" w:pos="0"/>
                <w:tab w:val="left" w:pos="2268"/>
              </w:tabs>
              <w:spacing w:after="0"/>
              <w:ind w:right="95" w:firstLine="347"/>
              <w:rPr>
                <w:rFonts w:ascii="Arial" w:hAnsi="Arial" w:cs="Arial"/>
                <w:sz w:val="24"/>
                <w:szCs w:val="24"/>
              </w:rPr>
            </w:pPr>
            <w:r w:rsidRPr="005A1726">
              <w:rPr>
                <w:rFonts w:ascii="Arial" w:hAnsi="Arial" w:cs="Arial"/>
                <w:i/>
                <w:iCs/>
                <w:sz w:val="24"/>
                <w:szCs w:val="24"/>
              </w:rPr>
              <w:t>(vertinamas balais 5-balėje skalėje)</w:t>
            </w:r>
          </w:p>
          <w:p w14:paraId="58F64F7A" w14:textId="77777777" w:rsidR="00F042E6" w:rsidRPr="005A1726" w:rsidRDefault="00F042E6">
            <w:pPr>
              <w:pStyle w:val="Sraopastraipa"/>
              <w:numPr>
                <w:ilvl w:val="1"/>
                <w:numId w:val="1"/>
              </w:numPr>
              <w:tabs>
                <w:tab w:val="left" w:pos="0"/>
                <w:tab w:val="left" w:pos="2268"/>
              </w:tabs>
              <w:ind w:right="95"/>
              <w:rPr>
                <w:rFonts w:ascii="Arial" w:hAnsi="Arial" w:cs="Arial"/>
                <w:bCs/>
                <w:sz w:val="24"/>
                <w:szCs w:val="24"/>
              </w:rPr>
            </w:pPr>
            <w:r w:rsidRPr="005A1726">
              <w:rPr>
                <w:rFonts w:ascii="Arial" w:hAnsi="Arial" w:cs="Arial"/>
                <w:bCs/>
                <w:sz w:val="24"/>
                <w:szCs w:val="24"/>
              </w:rPr>
              <w:t xml:space="preserve"> Teismo darbuotojai (ne teisėjai) su manimi bendrauja pagarbiai ir dalykiškai</w:t>
            </w:r>
          </w:p>
          <w:p w14:paraId="7C53DCA6" w14:textId="77777777" w:rsidR="00F042E6" w:rsidRPr="005A1726" w:rsidRDefault="00F042E6">
            <w:pPr>
              <w:pStyle w:val="Sraopastraipa"/>
              <w:tabs>
                <w:tab w:val="left" w:pos="0"/>
                <w:tab w:val="left" w:pos="2268"/>
              </w:tabs>
              <w:ind w:left="360" w:right="95" w:firstLine="0"/>
              <w:rPr>
                <w:rFonts w:ascii="Arial" w:hAnsi="Arial" w:cs="Arial"/>
                <w:bCs/>
                <w:sz w:val="24"/>
                <w:szCs w:val="24"/>
              </w:rPr>
            </w:pPr>
            <w:r w:rsidRPr="005A1726">
              <w:rPr>
                <w:rFonts w:ascii="Arial" w:hAnsi="Arial" w:cs="Arial"/>
                <w:i/>
                <w:iCs/>
                <w:sz w:val="24"/>
                <w:szCs w:val="24"/>
              </w:rPr>
              <w:t>(vertinamas balais 5-balėje skalėje</w:t>
            </w:r>
            <w:r w:rsidRPr="005A1726">
              <w:rPr>
                <w:rFonts w:ascii="Arial" w:hAnsi="Arial" w:cs="Arial"/>
                <w:b/>
                <w:bCs/>
                <w:i/>
                <w:iCs/>
                <w:sz w:val="24"/>
                <w:szCs w:val="24"/>
              </w:rPr>
              <w:t>)</w:t>
            </w:r>
          </w:p>
          <w:p w14:paraId="3844CAA2" w14:textId="77777777" w:rsidR="00F042E6" w:rsidRPr="005A1726" w:rsidRDefault="00F042E6">
            <w:pPr>
              <w:pStyle w:val="Sraopastraipa"/>
              <w:numPr>
                <w:ilvl w:val="1"/>
                <w:numId w:val="1"/>
              </w:numPr>
              <w:tabs>
                <w:tab w:val="left" w:pos="0"/>
                <w:tab w:val="left" w:pos="2268"/>
              </w:tabs>
              <w:ind w:right="95"/>
              <w:rPr>
                <w:rFonts w:ascii="Arial" w:hAnsi="Arial" w:cs="Arial"/>
                <w:b/>
                <w:strike/>
                <w:sz w:val="24"/>
                <w:szCs w:val="24"/>
              </w:rPr>
            </w:pPr>
            <w:r w:rsidRPr="005A1726">
              <w:rPr>
                <w:rFonts w:ascii="Arial" w:hAnsi="Arial" w:cs="Arial"/>
                <w:bCs/>
                <w:sz w:val="24"/>
                <w:szCs w:val="24"/>
              </w:rPr>
              <w:t xml:space="preserve"> Teismo darbuotojai (ne teisėjai) aiškiai ir išsamiai atsako į man rūpimus klausimus</w:t>
            </w:r>
          </w:p>
          <w:p w14:paraId="421E8C48" w14:textId="77777777" w:rsidR="00F042E6" w:rsidRPr="005A1726" w:rsidRDefault="00F042E6">
            <w:pPr>
              <w:pStyle w:val="Sraopastraipa"/>
              <w:tabs>
                <w:tab w:val="left" w:pos="0"/>
                <w:tab w:val="left" w:pos="2268"/>
              </w:tabs>
              <w:ind w:left="360" w:right="95" w:firstLine="0"/>
              <w:rPr>
                <w:rFonts w:ascii="Arial" w:hAnsi="Arial" w:cs="Arial"/>
                <w:strike/>
                <w:sz w:val="24"/>
                <w:szCs w:val="24"/>
              </w:rPr>
            </w:pPr>
            <w:r w:rsidRPr="005A1726">
              <w:rPr>
                <w:rFonts w:ascii="Arial" w:hAnsi="Arial" w:cs="Arial"/>
                <w:i/>
                <w:iCs/>
                <w:sz w:val="24"/>
                <w:szCs w:val="24"/>
              </w:rPr>
              <w:t>(vertinamas balais 5-balėje skalėje)</w:t>
            </w:r>
          </w:p>
          <w:p w14:paraId="28F8816C" w14:textId="77777777" w:rsidR="00F042E6" w:rsidRPr="005A1726" w:rsidRDefault="00F042E6">
            <w:pPr>
              <w:pStyle w:val="Sraopastraipa"/>
              <w:tabs>
                <w:tab w:val="left" w:pos="0"/>
                <w:tab w:val="left" w:pos="2268"/>
              </w:tabs>
              <w:ind w:left="360" w:right="95" w:firstLine="0"/>
              <w:rPr>
                <w:rFonts w:ascii="Arial" w:hAnsi="Arial" w:cs="Arial"/>
                <w:b/>
                <w:strike/>
                <w:sz w:val="24"/>
                <w:szCs w:val="24"/>
              </w:rPr>
            </w:pPr>
          </w:p>
        </w:tc>
      </w:tr>
    </w:tbl>
    <w:p w14:paraId="454ED1BD" w14:textId="77777777" w:rsidR="00D22A1A" w:rsidRPr="005A1726" w:rsidRDefault="00D22A1A" w:rsidP="00D22A1A">
      <w:pPr>
        <w:suppressAutoHyphens/>
        <w:spacing w:after="0"/>
        <w:jc w:val="both"/>
        <w:rPr>
          <w:rFonts w:ascii="Arial" w:hAnsi="Arial" w:cs="Arial"/>
          <w:kern w:val="0"/>
          <w:sz w:val="24"/>
          <w:szCs w:val="24"/>
          <w14:ligatures w14:val="none"/>
        </w:rPr>
      </w:pPr>
      <w:r w:rsidRPr="005A1726">
        <w:rPr>
          <w:rFonts w:ascii="Arial" w:hAnsi="Arial" w:cs="Arial"/>
          <w:kern w:val="0"/>
          <w:sz w:val="24"/>
          <w:szCs w:val="24"/>
          <w14:ligatures w14:val="none"/>
        </w:rPr>
        <w:t xml:space="preserve"> </w:t>
      </w:r>
    </w:p>
    <w:p w14:paraId="3C7D395D" w14:textId="56664B03" w:rsidR="00F042E6" w:rsidRPr="005A1726" w:rsidRDefault="006833C0" w:rsidP="00D22A1A">
      <w:pPr>
        <w:suppressAutoHyphens/>
        <w:spacing w:after="0" w:line="240" w:lineRule="auto"/>
        <w:ind w:right="102" w:firstLine="851"/>
        <w:jc w:val="both"/>
        <w:rPr>
          <w:rFonts w:ascii="Arial" w:eastAsia="Calibri" w:hAnsi="Arial" w:cs="Arial"/>
          <w:kern w:val="0"/>
          <w:sz w:val="24"/>
          <w:szCs w:val="24"/>
          <w14:ligatures w14:val="none"/>
        </w:rPr>
      </w:pPr>
      <w:r w:rsidRPr="005A1726">
        <w:rPr>
          <w:rFonts w:ascii="Arial" w:eastAsia="Calibri" w:hAnsi="Arial" w:cs="Arial"/>
          <w:kern w:val="0"/>
          <w:sz w:val="24"/>
          <w:szCs w:val="24"/>
          <w14:ligatures w14:val="none"/>
        </w:rPr>
        <w:t>Išanalizavus visas Tauragės apylinkės teisme užpildytas asmenų aptarnavimo anketas, susumavus balus pagal kriterijus , respondentai įvertino:</w:t>
      </w:r>
    </w:p>
    <w:p w14:paraId="67F6DC75" w14:textId="0F103458" w:rsidR="00F042E6" w:rsidRPr="005A1726" w:rsidRDefault="00F042E6" w:rsidP="00355886">
      <w:pPr>
        <w:suppressAutoHyphens/>
        <w:spacing w:after="0" w:line="240" w:lineRule="auto"/>
        <w:ind w:right="102" w:firstLine="851"/>
        <w:rPr>
          <w:rFonts w:ascii="Arial" w:hAnsi="Arial" w:cs="Arial"/>
          <w:bCs/>
          <w:sz w:val="24"/>
          <w:szCs w:val="24"/>
        </w:rPr>
      </w:pPr>
      <w:r w:rsidRPr="005A1726">
        <w:rPr>
          <w:rFonts w:ascii="Arial" w:hAnsi="Arial" w:cs="Arial"/>
          <w:bCs/>
          <w:sz w:val="24"/>
          <w:szCs w:val="24"/>
        </w:rPr>
        <w:t>Teismo darbo metu esu laiku aptarnaujamas</w:t>
      </w:r>
      <w:r w:rsidR="00355886">
        <w:rPr>
          <w:rFonts w:ascii="Arial" w:hAnsi="Arial" w:cs="Arial"/>
          <w:bCs/>
          <w:sz w:val="24"/>
          <w:szCs w:val="24"/>
        </w:rPr>
        <w:t xml:space="preserve"> 4,96 bala</w:t>
      </w:r>
      <w:r w:rsidR="00135443">
        <w:rPr>
          <w:rFonts w:ascii="Arial" w:hAnsi="Arial" w:cs="Arial"/>
          <w:bCs/>
          <w:sz w:val="24"/>
          <w:szCs w:val="24"/>
        </w:rPr>
        <w:t>is.</w:t>
      </w:r>
    </w:p>
    <w:p w14:paraId="2C4E64D8" w14:textId="7263A46F" w:rsidR="00F042E6" w:rsidRPr="005A1726" w:rsidRDefault="00F042E6" w:rsidP="00D22A1A">
      <w:pPr>
        <w:suppressAutoHyphens/>
        <w:spacing w:after="0" w:line="240" w:lineRule="auto"/>
        <w:ind w:right="102" w:firstLine="851"/>
        <w:jc w:val="both"/>
        <w:rPr>
          <w:rFonts w:ascii="Arial" w:hAnsi="Arial" w:cs="Arial"/>
          <w:bCs/>
          <w:sz w:val="24"/>
          <w:szCs w:val="24"/>
        </w:rPr>
      </w:pPr>
      <w:r w:rsidRPr="005A1726">
        <w:rPr>
          <w:rFonts w:ascii="Arial" w:hAnsi="Arial" w:cs="Arial"/>
          <w:bCs/>
          <w:sz w:val="24"/>
          <w:szCs w:val="24"/>
        </w:rPr>
        <w:t>Teismo darbuotojai (ne teisėjai) su manimi bendrauja pagarbiai ir dalykiškai</w:t>
      </w:r>
      <w:r w:rsidR="00355886">
        <w:rPr>
          <w:rFonts w:ascii="Arial" w:hAnsi="Arial" w:cs="Arial"/>
          <w:bCs/>
          <w:sz w:val="24"/>
          <w:szCs w:val="24"/>
        </w:rPr>
        <w:t xml:space="preserve"> 4,94 balai</w:t>
      </w:r>
      <w:r w:rsidR="00135443">
        <w:rPr>
          <w:rFonts w:ascii="Arial" w:hAnsi="Arial" w:cs="Arial"/>
          <w:bCs/>
          <w:sz w:val="24"/>
          <w:szCs w:val="24"/>
        </w:rPr>
        <w:t>s.</w:t>
      </w:r>
    </w:p>
    <w:p w14:paraId="72543797" w14:textId="34F799DF" w:rsidR="00F042E6" w:rsidRPr="005A1726" w:rsidRDefault="00F042E6" w:rsidP="00F042E6">
      <w:pPr>
        <w:suppressAutoHyphens/>
        <w:spacing w:after="0" w:line="240" w:lineRule="auto"/>
        <w:ind w:right="102" w:firstLine="851"/>
        <w:jc w:val="both"/>
        <w:rPr>
          <w:rFonts w:ascii="Arial" w:hAnsi="Arial" w:cs="Arial"/>
          <w:bCs/>
          <w:sz w:val="24"/>
          <w:szCs w:val="24"/>
        </w:rPr>
      </w:pPr>
      <w:r w:rsidRPr="005A1726">
        <w:rPr>
          <w:rFonts w:ascii="Arial" w:hAnsi="Arial" w:cs="Arial"/>
          <w:bCs/>
          <w:sz w:val="24"/>
          <w:szCs w:val="24"/>
        </w:rPr>
        <w:t>Teismo darbuotojai (ne teisėjai) aiškiai ir išsamiai atsako į man rūpimus klausimus</w:t>
      </w:r>
      <w:r w:rsidR="00355886">
        <w:rPr>
          <w:rFonts w:ascii="Arial" w:hAnsi="Arial" w:cs="Arial"/>
          <w:bCs/>
          <w:sz w:val="24"/>
          <w:szCs w:val="24"/>
        </w:rPr>
        <w:t xml:space="preserve"> 4,90 balai.</w:t>
      </w:r>
    </w:p>
    <w:p w14:paraId="16C86CAE" w14:textId="77777777" w:rsidR="006833C0" w:rsidRPr="005A1726" w:rsidRDefault="006833C0" w:rsidP="00F042E6">
      <w:pPr>
        <w:suppressAutoHyphens/>
        <w:spacing w:after="0" w:line="240" w:lineRule="auto"/>
        <w:ind w:right="102" w:firstLine="851"/>
        <w:jc w:val="both"/>
        <w:rPr>
          <w:rFonts w:ascii="Arial" w:hAnsi="Arial" w:cs="Arial"/>
          <w:bCs/>
          <w:sz w:val="24"/>
          <w:szCs w:val="24"/>
        </w:rPr>
      </w:pPr>
    </w:p>
    <w:p w14:paraId="5A440043" w14:textId="77777777" w:rsidR="00370F9A" w:rsidRPr="005A1726" w:rsidRDefault="00370F9A" w:rsidP="00F042E6">
      <w:pPr>
        <w:suppressAutoHyphens/>
        <w:spacing w:after="0" w:line="240" w:lineRule="auto"/>
        <w:ind w:right="102" w:firstLine="851"/>
        <w:jc w:val="both"/>
        <w:rPr>
          <w:rFonts w:ascii="Arial" w:hAnsi="Arial" w:cs="Arial"/>
          <w:sz w:val="24"/>
          <w:szCs w:val="24"/>
        </w:rPr>
      </w:pPr>
    </w:p>
    <w:p w14:paraId="6ADFF30C" w14:textId="23C2F85D" w:rsidR="00370F9A" w:rsidRPr="00F042E6" w:rsidRDefault="00370F9A" w:rsidP="00F042E6">
      <w:pPr>
        <w:suppressAutoHyphens/>
        <w:spacing w:after="0" w:line="240" w:lineRule="auto"/>
        <w:ind w:right="102" w:firstLine="851"/>
        <w:jc w:val="both"/>
        <w:rPr>
          <w:rFonts w:ascii="Arial" w:eastAsia="Calibri" w:hAnsi="Arial" w:cs="Arial"/>
          <w:kern w:val="0"/>
          <w:sz w:val="24"/>
          <w:szCs w:val="24"/>
          <w14:ligatures w14:val="none"/>
        </w:rPr>
      </w:pPr>
      <w:r>
        <w:rPr>
          <w:noProof/>
        </w:rPr>
        <w:drawing>
          <wp:inline distT="0" distB="0" distL="0" distR="0" wp14:anchorId="09BED304" wp14:editId="78B20203">
            <wp:extent cx="4572000" cy="2743200"/>
            <wp:effectExtent l="0" t="0" r="0" b="0"/>
            <wp:docPr id="119878799" name="Diagrama 1">
              <a:extLst xmlns:a="http://schemas.openxmlformats.org/drawingml/2006/main">
                <a:ext uri="{FF2B5EF4-FFF2-40B4-BE49-F238E27FC236}">
                  <a16:creationId xmlns:a16="http://schemas.microsoft.com/office/drawing/2014/main" id="{E0B0656D-A97F-416B-F80D-4CCA5DAC4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1942A9" w14:textId="77777777" w:rsidR="00F042E6" w:rsidRDefault="00F042E6" w:rsidP="00D22A1A">
      <w:pPr>
        <w:suppressAutoHyphens/>
        <w:spacing w:after="0" w:line="240" w:lineRule="auto"/>
        <w:ind w:right="102" w:firstLine="851"/>
        <w:jc w:val="both"/>
        <w:rPr>
          <w:rFonts w:ascii="Times New Roman" w:eastAsia="Calibri" w:hAnsi="Times New Roman" w:cs="Times New Roman"/>
          <w:kern w:val="0"/>
          <w:sz w:val="24"/>
          <w:szCs w:val="24"/>
          <w14:ligatures w14:val="none"/>
        </w:rPr>
      </w:pPr>
    </w:p>
    <w:p w14:paraId="47E02912" w14:textId="77777777" w:rsidR="005A1726" w:rsidRPr="005A1726" w:rsidRDefault="005A1726" w:rsidP="00D64E58">
      <w:pPr>
        <w:spacing w:after="0" w:line="240" w:lineRule="auto"/>
        <w:ind w:firstLine="851"/>
        <w:jc w:val="both"/>
        <w:rPr>
          <w:rFonts w:ascii="Arial" w:hAnsi="Arial" w:cs="Arial"/>
          <w:kern w:val="0"/>
          <w:sz w:val="24"/>
          <w:szCs w:val="24"/>
          <w14:ligatures w14:val="none"/>
        </w:rPr>
      </w:pPr>
      <w:r w:rsidRPr="005A1726">
        <w:rPr>
          <w:rFonts w:ascii="Arial" w:eastAsia="Calibri" w:hAnsi="Arial" w:cs="Arial"/>
          <w:kern w:val="0"/>
          <w:sz w:val="24"/>
          <w:szCs w:val="24"/>
          <w14:ligatures w14:val="none"/>
        </w:rPr>
        <w:t xml:space="preserve">Respondentai geriausiai įvertino, kad teismo darbo metu laiku aptarnaujamas 4,96  balai. Žemiausiu balu 4,90 vertinamas kriterijus , kad teismo darbuotojai ( ne teisėjai) aiškiai ir išsamiai atsako į rūpimus klausimus </w:t>
      </w:r>
    </w:p>
    <w:p w14:paraId="3A8F6A04" w14:textId="0DE41359" w:rsidR="00370F9A" w:rsidRPr="005A1726" w:rsidRDefault="006833C0" w:rsidP="00D64E58">
      <w:pPr>
        <w:suppressAutoHyphens/>
        <w:spacing w:after="0" w:line="240" w:lineRule="auto"/>
        <w:ind w:right="102" w:firstLine="851"/>
        <w:jc w:val="both"/>
        <w:rPr>
          <w:rFonts w:ascii="Arial" w:eastAsia="Calibri" w:hAnsi="Arial" w:cs="Arial"/>
          <w:kern w:val="0"/>
          <w:sz w:val="24"/>
          <w:szCs w:val="24"/>
          <w14:ligatures w14:val="none"/>
        </w:rPr>
      </w:pPr>
      <w:r w:rsidRPr="005A1726">
        <w:rPr>
          <w:rFonts w:ascii="Arial" w:eastAsia="Calibri" w:hAnsi="Arial" w:cs="Arial"/>
          <w:kern w:val="0"/>
          <w:sz w:val="24"/>
          <w:szCs w:val="24"/>
          <w14:ligatures w14:val="none"/>
        </w:rPr>
        <w:t xml:space="preserve">2024 metais respondentai Tauragės apylinkės teisme asmenų aptarnavimo lygį įvertino 4,93 balais. </w:t>
      </w:r>
      <w:r w:rsidR="00370F9A" w:rsidRPr="005A1726">
        <w:rPr>
          <w:rFonts w:ascii="Arial" w:eastAsia="Calibri" w:hAnsi="Arial" w:cs="Arial"/>
          <w:kern w:val="0"/>
          <w:sz w:val="24"/>
          <w:szCs w:val="24"/>
          <w14:ligatures w14:val="none"/>
        </w:rPr>
        <w:t xml:space="preserve">2023 metais respondentai Tauragės apylinkės teisme asmenų aptarnavimo lygį įvertino 4,93 balais. 2022 metais respondentai Tauragės apylinkės teisme asmenų aptarnavimo lygį įvertino 4,93 balais. 2021 metais respondentai Tauragės apylinkės teisme asmenų aptarnavimo lygį įvertino 4,88 balais. 2020 metais respondentai Tauragės apylinkės teisme asmenų aptarnavimo lygį įvertino 4,7 balais. </w:t>
      </w:r>
    </w:p>
    <w:p w14:paraId="366EA205" w14:textId="39804E6B" w:rsidR="00511122" w:rsidRDefault="00511122" w:rsidP="00370F9A">
      <w:pPr>
        <w:suppressAutoHyphens/>
        <w:spacing w:after="0" w:line="240" w:lineRule="auto"/>
        <w:ind w:right="102" w:firstLine="851"/>
        <w:jc w:val="both"/>
        <w:rPr>
          <w:rFonts w:ascii="Times New Roman" w:eastAsia="Calibri" w:hAnsi="Times New Roman" w:cs="Times New Roman"/>
          <w:kern w:val="0"/>
          <w:sz w:val="24"/>
          <w:szCs w:val="24"/>
          <w14:ligatures w14:val="none"/>
        </w:rPr>
      </w:pPr>
      <w:r>
        <w:rPr>
          <w:noProof/>
        </w:rPr>
        <w:lastRenderedPageBreak/>
        <w:drawing>
          <wp:inline distT="0" distB="0" distL="0" distR="0" wp14:anchorId="1E567F31" wp14:editId="775A443A">
            <wp:extent cx="4872038" cy="3243263"/>
            <wp:effectExtent l="0" t="0" r="5080" b="14605"/>
            <wp:docPr id="602917546" name="Diagrama 1">
              <a:extLst xmlns:a="http://schemas.openxmlformats.org/drawingml/2006/main">
                <a:ext uri="{FF2B5EF4-FFF2-40B4-BE49-F238E27FC236}">
                  <a16:creationId xmlns:a16="http://schemas.microsoft.com/office/drawing/2014/main" id="{4EE755E3-FB72-D7D8-4583-ED65BCC33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D54DC0" w14:textId="77777777" w:rsidR="00511122" w:rsidRDefault="00511122" w:rsidP="00370F9A">
      <w:pPr>
        <w:suppressAutoHyphens/>
        <w:spacing w:after="0" w:line="240" w:lineRule="auto"/>
        <w:ind w:right="102" w:firstLine="851"/>
        <w:jc w:val="both"/>
        <w:rPr>
          <w:rFonts w:ascii="Times New Roman" w:eastAsia="Calibri" w:hAnsi="Times New Roman" w:cs="Times New Roman"/>
          <w:kern w:val="0"/>
          <w:sz w:val="24"/>
          <w:szCs w:val="24"/>
          <w14:ligatures w14:val="none"/>
        </w:rPr>
      </w:pPr>
    </w:p>
    <w:p w14:paraId="68A7BC1D" w14:textId="1D453458" w:rsidR="00511122" w:rsidRDefault="000A52E1" w:rsidP="00370F9A">
      <w:pPr>
        <w:suppressAutoHyphens/>
        <w:spacing w:after="0" w:line="240" w:lineRule="auto"/>
        <w:ind w:right="102" w:firstLine="851"/>
        <w:jc w:val="both"/>
        <w:rPr>
          <w:rFonts w:ascii="Times New Roman" w:eastAsia="Calibri" w:hAnsi="Times New Roman" w:cs="Times New Roman"/>
          <w:kern w:val="0"/>
          <w:sz w:val="24"/>
          <w:szCs w:val="24"/>
          <w14:ligatures w14:val="none"/>
        </w:rPr>
      </w:pPr>
      <w:r w:rsidRPr="000A52E1">
        <w:rPr>
          <w:rFonts w:ascii="Arial" w:eastAsia="Calibri" w:hAnsi="Arial" w:cs="Arial"/>
          <w:kern w:val="0"/>
          <w:sz w:val="24"/>
          <w:szCs w:val="24"/>
          <w14:ligatures w14:val="none"/>
        </w:rPr>
        <w:t>Pastabų, siūlymų kaip gerinti asmenų aptarnavimo kokybę nepateikta</w:t>
      </w:r>
      <w:r>
        <w:rPr>
          <w:rFonts w:ascii="Times New Roman" w:eastAsia="Calibri" w:hAnsi="Times New Roman" w:cs="Times New Roman"/>
          <w:kern w:val="0"/>
          <w:sz w:val="24"/>
          <w:szCs w:val="24"/>
          <w14:ligatures w14:val="none"/>
        </w:rPr>
        <w:t>.</w:t>
      </w:r>
    </w:p>
    <w:p w14:paraId="46B492F9" w14:textId="17760318" w:rsidR="00511122" w:rsidRDefault="00511122" w:rsidP="00D22A1A">
      <w:pPr>
        <w:ind w:firstLine="851"/>
        <w:jc w:val="both"/>
        <w:rPr>
          <w:rFonts w:ascii="Arial" w:hAnsi="Arial" w:cs="Arial"/>
          <w:kern w:val="0"/>
          <w:sz w:val="24"/>
          <w:szCs w:val="24"/>
          <w14:ligatures w14:val="none"/>
        </w:rPr>
      </w:pPr>
      <w:r w:rsidRPr="005A1726">
        <w:rPr>
          <w:rFonts w:ascii="Arial" w:hAnsi="Arial" w:cs="Arial"/>
          <w:kern w:val="0"/>
          <w:sz w:val="24"/>
          <w:szCs w:val="24"/>
          <w14:ligatures w14:val="none"/>
        </w:rPr>
        <w:t xml:space="preserve">Kartą į </w:t>
      </w:r>
      <w:r w:rsidR="00D66310" w:rsidRPr="005A1726">
        <w:rPr>
          <w:rFonts w:ascii="Arial" w:hAnsi="Arial" w:cs="Arial"/>
          <w:kern w:val="0"/>
          <w:sz w:val="24"/>
          <w:szCs w:val="24"/>
          <w14:ligatures w14:val="none"/>
        </w:rPr>
        <w:t>pusmetį</w:t>
      </w:r>
      <w:r w:rsidRPr="005A1726">
        <w:rPr>
          <w:rFonts w:ascii="Arial" w:hAnsi="Arial" w:cs="Arial"/>
          <w:kern w:val="0"/>
          <w:sz w:val="24"/>
          <w:szCs w:val="24"/>
          <w14:ligatures w14:val="none"/>
        </w:rPr>
        <w:t xml:space="preserve"> darbuotojams elektroniniais laiškais/ susirinkimuose</w:t>
      </w:r>
      <w:r w:rsidR="00714609" w:rsidRPr="005A1726">
        <w:rPr>
          <w:rFonts w:ascii="Arial" w:hAnsi="Arial" w:cs="Arial"/>
          <w:kern w:val="0"/>
          <w:sz w:val="24"/>
          <w:szCs w:val="24"/>
          <w14:ligatures w14:val="none"/>
        </w:rPr>
        <w:t xml:space="preserve"> primenama</w:t>
      </w:r>
      <w:r w:rsidR="00D66310" w:rsidRPr="005A1726">
        <w:rPr>
          <w:rFonts w:ascii="Arial" w:hAnsi="Arial" w:cs="Arial"/>
          <w:kern w:val="0"/>
          <w:sz w:val="24"/>
          <w:szCs w:val="24"/>
          <w14:ligatures w14:val="none"/>
        </w:rPr>
        <w:t xml:space="preserve"> apie</w:t>
      </w:r>
      <w:r w:rsidR="00714609" w:rsidRPr="005A1726">
        <w:rPr>
          <w:rFonts w:ascii="Arial" w:hAnsi="Arial" w:cs="Arial"/>
          <w:kern w:val="0"/>
          <w:sz w:val="24"/>
          <w:szCs w:val="24"/>
          <w14:ligatures w14:val="none"/>
        </w:rPr>
        <w:t xml:space="preserve"> Asmenų aptarnavimo standart</w:t>
      </w:r>
      <w:r w:rsidR="00D66310" w:rsidRPr="005A1726">
        <w:rPr>
          <w:rFonts w:ascii="Arial" w:hAnsi="Arial" w:cs="Arial"/>
          <w:kern w:val="0"/>
          <w:sz w:val="24"/>
          <w:szCs w:val="24"/>
          <w14:ligatures w14:val="none"/>
        </w:rPr>
        <w:t>o svarbumą, priminimui siunčiama aptarnavimo telefonu atmintine.</w:t>
      </w:r>
    </w:p>
    <w:p w14:paraId="1AC65BDF" w14:textId="2A903C25" w:rsidR="005A1726" w:rsidRPr="005A1726" w:rsidRDefault="005A1726" w:rsidP="00D22A1A">
      <w:pPr>
        <w:ind w:firstLine="851"/>
        <w:jc w:val="both"/>
        <w:rPr>
          <w:rFonts w:ascii="Arial" w:eastAsia="Times New Roman" w:hAnsi="Arial" w:cs="Arial"/>
          <w:kern w:val="0"/>
          <w:sz w:val="24"/>
          <w:szCs w:val="24"/>
          <w:lang w:eastAsia="lt-LT"/>
          <w14:ligatures w14:val="none"/>
        </w:rPr>
      </w:pPr>
      <w:r w:rsidRPr="005A1726">
        <w:rPr>
          <w:rFonts w:ascii="Arial" w:eastAsia="Calibri" w:hAnsi="Arial" w:cs="Arial"/>
          <w:kern w:val="0"/>
          <w:sz w:val="24"/>
          <w:szCs w:val="24"/>
          <w14:ligatures w14:val="none"/>
        </w:rPr>
        <w:t>Nuolat steb</w:t>
      </w:r>
      <w:r>
        <w:rPr>
          <w:rFonts w:ascii="Arial" w:eastAsia="Calibri" w:hAnsi="Arial" w:cs="Arial"/>
          <w:kern w:val="0"/>
          <w:sz w:val="24"/>
          <w:szCs w:val="24"/>
          <w14:ligatures w14:val="none"/>
        </w:rPr>
        <w:t xml:space="preserve">ima ir atnaujinama </w:t>
      </w:r>
      <w:r w:rsidRPr="005A1726">
        <w:rPr>
          <w:rFonts w:ascii="Arial" w:eastAsia="Calibri" w:hAnsi="Arial" w:cs="Arial"/>
          <w:kern w:val="0"/>
          <w:sz w:val="24"/>
          <w:szCs w:val="24"/>
          <w14:ligatures w14:val="none"/>
        </w:rPr>
        <w:t>teismo viduje esančiuose informaciniuose stenduose ar interaktyvioje lentoje pateikta informacija apie teismo posėdžius ir kt. aktuali ir susijusi su teismo veikla, laikantis Neviešų duomenų tvarkymo Lietuvos teismų informacinėje sistemoje tvarkos apraše nustatytos tvarkos.</w:t>
      </w:r>
    </w:p>
    <w:p w14:paraId="1CBB2526" w14:textId="77777777" w:rsidR="00D22A1A" w:rsidRPr="005A1726" w:rsidRDefault="00D22A1A" w:rsidP="00D22A1A">
      <w:pPr>
        <w:suppressAutoHyphens/>
        <w:spacing w:after="120" w:line="240" w:lineRule="auto"/>
        <w:ind w:right="102" w:firstLine="851"/>
        <w:jc w:val="center"/>
        <w:rPr>
          <w:rFonts w:ascii="Arial" w:eastAsia="Calibri" w:hAnsi="Arial" w:cs="Arial"/>
          <w:b/>
          <w:bCs/>
          <w:kern w:val="0"/>
          <w:sz w:val="24"/>
          <w:szCs w:val="24"/>
          <w14:ligatures w14:val="none"/>
        </w:rPr>
      </w:pPr>
      <w:r w:rsidRPr="005A1726">
        <w:rPr>
          <w:rFonts w:ascii="Arial" w:eastAsia="Calibri" w:hAnsi="Arial" w:cs="Arial"/>
          <w:b/>
          <w:bCs/>
          <w:kern w:val="0"/>
          <w:sz w:val="24"/>
          <w:szCs w:val="24"/>
          <w14:ligatures w14:val="none"/>
        </w:rPr>
        <w:t>Išvados ir rekomendacijos</w:t>
      </w:r>
    </w:p>
    <w:p w14:paraId="528CF5F9" w14:textId="233B8666" w:rsidR="00D22A1A" w:rsidRPr="005A1726" w:rsidRDefault="00D22A1A" w:rsidP="00D22A1A">
      <w:pPr>
        <w:suppressAutoHyphens/>
        <w:spacing w:after="0" w:line="240" w:lineRule="auto"/>
        <w:ind w:right="102" w:firstLine="851"/>
        <w:jc w:val="both"/>
        <w:rPr>
          <w:rFonts w:ascii="Arial" w:eastAsia="Calibri" w:hAnsi="Arial" w:cs="Arial"/>
          <w:kern w:val="0"/>
          <w:sz w:val="24"/>
          <w:szCs w:val="24"/>
          <w14:ligatures w14:val="none"/>
        </w:rPr>
      </w:pPr>
      <w:r w:rsidRPr="005A1726">
        <w:rPr>
          <w:rFonts w:ascii="Arial" w:eastAsia="Calibri" w:hAnsi="Arial" w:cs="Arial"/>
          <w:kern w:val="0"/>
          <w:sz w:val="24"/>
          <w:szCs w:val="24"/>
          <w14:ligatures w14:val="none"/>
        </w:rPr>
        <w:t xml:space="preserve"> Teisme asmenų aptarnavimas  tiesiogiai, žodžiu,  telefonu, elektroniniu paštu išlieka aukšto lygio, respondentų įvertintas 4,93 balais. Pagal kriterijus balai svyruoja nuo 4,9</w:t>
      </w:r>
      <w:r w:rsidR="00370F9A" w:rsidRPr="005A1726">
        <w:rPr>
          <w:rFonts w:ascii="Arial" w:eastAsia="Calibri" w:hAnsi="Arial" w:cs="Arial"/>
          <w:kern w:val="0"/>
          <w:sz w:val="24"/>
          <w:szCs w:val="24"/>
          <w14:ligatures w14:val="none"/>
        </w:rPr>
        <w:t>0</w:t>
      </w:r>
      <w:r w:rsidRPr="005A1726">
        <w:rPr>
          <w:rFonts w:ascii="Arial" w:eastAsia="Calibri" w:hAnsi="Arial" w:cs="Arial"/>
          <w:kern w:val="0"/>
          <w:sz w:val="24"/>
          <w:szCs w:val="24"/>
          <w14:ligatures w14:val="none"/>
        </w:rPr>
        <w:t xml:space="preserve"> iki </w:t>
      </w:r>
      <w:r w:rsidR="00370F9A" w:rsidRPr="005A1726">
        <w:rPr>
          <w:rFonts w:ascii="Arial" w:eastAsia="Calibri" w:hAnsi="Arial" w:cs="Arial"/>
          <w:kern w:val="0"/>
          <w:sz w:val="24"/>
          <w:szCs w:val="24"/>
          <w14:ligatures w14:val="none"/>
        </w:rPr>
        <w:t>4,96</w:t>
      </w:r>
      <w:r w:rsidRPr="005A1726">
        <w:rPr>
          <w:rFonts w:ascii="Arial" w:eastAsia="Calibri" w:hAnsi="Arial" w:cs="Arial"/>
          <w:kern w:val="0"/>
          <w:sz w:val="24"/>
          <w:szCs w:val="24"/>
          <w14:ligatures w14:val="none"/>
        </w:rPr>
        <w:t>.  Darbuotojai yra dėmesingi, pagarbiai ir dalykiškai bendrauja.</w:t>
      </w:r>
    </w:p>
    <w:p w14:paraId="5F318CF3" w14:textId="699889BB" w:rsidR="005A1726" w:rsidRPr="005A1726" w:rsidRDefault="005A1726" w:rsidP="00D22A1A">
      <w:pPr>
        <w:suppressAutoHyphens/>
        <w:spacing w:after="0" w:line="240" w:lineRule="auto"/>
        <w:ind w:right="102" w:firstLine="851"/>
        <w:jc w:val="both"/>
        <w:rPr>
          <w:rFonts w:ascii="Arial" w:eastAsia="Calibri" w:hAnsi="Arial" w:cs="Arial"/>
          <w:kern w:val="0"/>
          <w:sz w:val="24"/>
          <w:szCs w:val="24"/>
          <w14:ligatures w14:val="none"/>
        </w:rPr>
      </w:pPr>
      <w:r>
        <w:rPr>
          <w:rFonts w:ascii="Arial" w:hAnsi="Arial" w:cs="Arial"/>
          <w:sz w:val="24"/>
          <w:szCs w:val="24"/>
        </w:rPr>
        <w:t>Rekomenduotina o</w:t>
      </w:r>
      <w:r w:rsidRPr="005A1726">
        <w:rPr>
          <w:rFonts w:ascii="Arial" w:hAnsi="Arial" w:cs="Arial"/>
          <w:sz w:val="24"/>
          <w:szCs w:val="24"/>
        </w:rPr>
        <w:t>rganizuoti mokymus darbuotojų (ypač tiesiogiai aptarnaujančių asmenis) asmenų aptarnavimo įgūdžiams gerinti,  atkreipiant dėmesį, susijusį su aiškiu ir išsamiu atsakymų asmenims teikimu.</w:t>
      </w:r>
    </w:p>
    <w:p w14:paraId="04C54321" w14:textId="7DABB57B" w:rsidR="00D22A1A" w:rsidRPr="005A1726" w:rsidRDefault="00D22A1A" w:rsidP="00D22A1A">
      <w:pPr>
        <w:suppressAutoHyphens/>
        <w:spacing w:after="0" w:line="240" w:lineRule="auto"/>
        <w:ind w:right="102" w:firstLine="851"/>
        <w:jc w:val="both"/>
        <w:rPr>
          <w:rFonts w:ascii="Arial" w:eastAsia="Calibri" w:hAnsi="Arial" w:cs="Arial"/>
          <w:kern w:val="0"/>
          <w:sz w:val="24"/>
          <w:szCs w:val="24"/>
          <w14:ligatures w14:val="none"/>
        </w:rPr>
      </w:pPr>
      <w:r w:rsidRPr="005A1726">
        <w:rPr>
          <w:rFonts w:ascii="Arial" w:eastAsia="Calibri" w:hAnsi="Arial" w:cs="Arial"/>
          <w:kern w:val="0"/>
          <w:sz w:val="24"/>
          <w:szCs w:val="24"/>
          <w14:ligatures w14:val="none"/>
        </w:rPr>
        <w:t xml:space="preserve"> Rekomenduotina periodiškai (kartą į pusmetį susirinkimuose, el. laiškais) priminti darbuotojams Asmenų aptarnavimo teismuose standarto reikalavimus. Nuolat stebėti, ar teismo viduje esančiuose informaciniuose stenduose ar interaktyvioje lentoje pateikta informacija apie teismo posėdžius ir kt. aktuali ir susijusi su teismo veikla, laikantis Neviešų duomenų tvarkymo Lietuvos teismų informacinėje sistemoje tvarkos apraše nustatytos tvarkos. </w:t>
      </w:r>
    </w:p>
    <w:p w14:paraId="6AC630C6" w14:textId="77777777" w:rsidR="00D22A1A" w:rsidRPr="00D22A1A" w:rsidRDefault="00D22A1A" w:rsidP="00D22A1A">
      <w:pPr>
        <w:suppressAutoHyphens/>
        <w:spacing w:after="0" w:line="240" w:lineRule="auto"/>
        <w:ind w:right="102" w:firstLine="851"/>
        <w:jc w:val="both"/>
        <w:rPr>
          <w:rFonts w:ascii="Calibri" w:eastAsia="Calibri" w:hAnsi="Calibri" w:cs="Times New Roman"/>
          <w:kern w:val="0"/>
          <w14:ligatures w14:val="none"/>
        </w:rPr>
      </w:pPr>
    </w:p>
    <w:p w14:paraId="504A1490" w14:textId="77777777" w:rsidR="00D22A1A" w:rsidRPr="00D22A1A" w:rsidRDefault="00D22A1A" w:rsidP="00D22A1A">
      <w:pPr>
        <w:suppressAutoHyphens/>
        <w:spacing w:after="0" w:line="240" w:lineRule="auto"/>
        <w:ind w:right="102" w:firstLine="851"/>
        <w:rPr>
          <w:rFonts w:ascii="Times New Roman" w:eastAsia="Calibri" w:hAnsi="Times New Roman" w:cs="Times New Roman"/>
          <w:kern w:val="0"/>
          <w:sz w:val="24"/>
          <w:szCs w:val="24"/>
          <w14:ligatures w14:val="none"/>
        </w:rPr>
      </w:pPr>
    </w:p>
    <w:p w14:paraId="4503C33C" w14:textId="77777777" w:rsidR="00D22A1A" w:rsidRPr="00D22A1A" w:rsidRDefault="00D22A1A" w:rsidP="00D22A1A">
      <w:pPr>
        <w:suppressAutoHyphens/>
        <w:spacing w:after="0" w:line="240" w:lineRule="auto"/>
        <w:ind w:right="102" w:firstLine="851"/>
        <w:rPr>
          <w:rFonts w:ascii="Times New Roman" w:eastAsia="Calibri" w:hAnsi="Times New Roman" w:cs="Times New Roman"/>
          <w:kern w:val="0"/>
          <w:sz w:val="24"/>
          <w:szCs w:val="24"/>
          <w14:ligatures w14:val="none"/>
        </w:rPr>
      </w:pPr>
    </w:p>
    <w:p w14:paraId="3C65B65B" w14:textId="77777777" w:rsidR="00D22A1A" w:rsidRPr="00D22A1A" w:rsidRDefault="00D22A1A" w:rsidP="00D22A1A">
      <w:pPr>
        <w:suppressAutoHyphens/>
        <w:spacing w:after="0" w:line="240" w:lineRule="auto"/>
        <w:ind w:right="102" w:firstLine="851"/>
        <w:rPr>
          <w:rFonts w:ascii="Times New Roman" w:eastAsia="Calibri" w:hAnsi="Times New Roman" w:cs="Times New Roman"/>
          <w:kern w:val="0"/>
          <w:sz w:val="24"/>
          <w:szCs w:val="24"/>
          <w14:ligatures w14:val="none"/>
        </w:rPr>
      </w:pPr>
    </w:p>
    <w:p w14:paraId="25118791" w14:textId="77777777" w:rsidR="00D22A1A" w:rsidRPr="00D22A1A" w:rsidRDefault="00D22A1A" w:rsidP="00D22A1A">
      <w:pPr>
        <w:suppressAutoHyphens/>
        <w:spacing w:after="0" w:line="240" w:lineRule="auto"/>
        <w:ind w:right="102" w:firstLine="851"/>
        <w:rPr>
          <w:rFonts w:ascii="Times New Roman" w:eastAsia="Calibri" w:hAnsi="Times New Roman" w:cs="Times New Roman"/>
          <w:kern w:val="0"/>
          <w:sz w:val="24"/>
          <w:szCs w:val="24"/>
          <w14:ligatures w14:val="none"/>
        </w:rPr>
      </w:pPr>
    </w:p>
    <w:p w14:paraId="2C8A9C98" w14:textId="100652EE" w:rsidR="00D22A1A" w:rsidRPr="005A1726" w:rsidRDefault="00D22A1A" w:rsidP="00D22A1A">
      <w:pPr>
        <w:suppressAutoHyphens/>
        <w:spacing w:after="0" w:line="240" w:lineRule="auto"/>
        <w:ind w:right="102"/>
        <w:rPr>
          <w:rFonts w:ascii="Arial" w:eastAsia="Calibri" w:hAnsi="Arial" w:cs="Arial"/>
          <w:kern w:val="0"/>
          <w:sz w:val="24"/>
          <w:szCs w:val="24"/>
          <w14:ligatures w14:val="none"/>
        </w:rPr>
      </w:pPr>
      <w:r w:rsidRPr="005A1726">
        <w:rPr>
          <w:rFonts w:ascii="Arial" w:eastAsia="Calibri" w:hAnsi="Arial" w:cs="Arial"/>
          <w:kern w:val="0"/>
          <w:sz w:val="24"/>
          <w:szCs w:val="24"/>
          <w14:ligatures w14:val="none"/>
        </w:rPr>
        <w:t>Raštinės skyriaus vedėja</w:t>
      </w:r>
      <w:r w:rsidRPr="005A1726">
        <w:rPr>
          <w:rFonts w:ascii="Arial" w:eastAsia="Calibri" w:hAnsi="Arial" w:cs="Arial"/>
          <w:kern w:val="0"/>
          <w:sz w:val="24"/>
          <w:szCs w:val="24"/>
          <w14:ligatures w14:val="none"/>
        </w:rPr>
        <w:tab/>
      </w:r>
      <w:r w:rsidRPr="005A1726">
        <w:rPr>
          <w:rFonts w:ascii="Arial" w:eastAsia="Calibri" w:hAnsi="Arial" w:cs="Arial"/>
          <w:kern w:val="0"/>
          <w:sz w:val="24"/>
          <w:szCs w:val="24"/>
          <w14:ligatures w14:val="none"/>
        </w:rPr>
        <w:tab/>
      </w:r>
      <w:r w:rsidRPr="005A1726">
        <w:rPr>
          <w:rFonts w:ascii="Arial" w:eastAsia="Calibri" w:hAnsi="Arial" w:cs="Arial"/>
          <w:kern w:val="0"/>
          <w:sz w:val="24"/>
          <w:szCs w:val="24"/>
          <w14:ligatures w14:val="none"/>
        </w:rPr>
        <w:tab/>
        <w:t xml:space="preserve">             Daiva Kulikovskienė</w:t>
      </w:r>
    </w:p>
    <w:p w14:paraId="5CA641AB" w14:textId="77777777" w:rsidR="00D22A1A" w:rsidRPr="00D22A1A" w:rsidRDefault="00D22A1A" w:rsidP="00D22A1A">
      <w:pPr>
        <w:suppressAutoHyphens/>
        <w:spacing w:after="120" w:line="240" w:lineRule="auto"/>
        <w:ind w:right="102" w:firstLine="851"/>
        <w:rPr>
          <w:rFonts w:ascii="Times New Roman" w:eastAsia="Calibri" w:hAnsi="Times New Roman" w:cs="Times New Roman"/>
          <w:kern w:val="0"/>
          <w:sz w:val="24"/>
          <w:szCs w:val="24"/>
          <w14:ligatures w14:val="none"/>
        </w:rPr>
      </w:pPr>
    </w:p>
    <w:p w14:paraId="53ADD626" w14:textId="77777777" w:rsidR="00D22A1A" w:rsidRPr="00D22A1A" w:rsidRDefault="00D22A1A" w:rsidP="00D22A1A">
      <w:pPr>
        <w:rPr>
          <w:kern w:val="0"/>
          <w14:ligatures w14:val="none"/>
        </w:rPr>
      </w:pPr>
    </w:p>
    <w:p w14:paraId="2BA2D0C8" w14:textId="77777777" w:rsidR="00710D56" w:rsidRDefault="00710D56"/>
    <w:sectPr w:rsidR="00710D56" w:rsidSect="00D22A1A">
      <w:headerReference w:type="default" r:id="rId9"/>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6B90C" w14:textId="77777777" w:rsidR="00583F39" w:rsidRDefault="00583F39">
      <w:pPr>
        <w:spacing w:after="0" w:line="240" w:lineRule="auto"/>
      </w:pPr>
      <w:r>
        <w:separator/>
      </w:r>
    </w:p>
  </w:endnote>
  <w:endnote w:type="continuationSeparator" w:id="0">
    <w:p w14:paraId="0F902BAC" w14:textId="77777777" w:rsidR="00583F39" w:rsidRDefault="0058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97F46" w14:textId="77777777" w:rsidR="00583F39" w:rsidRDefault="00583F39">
      <w:pPr>
        <w:spacing w:after="0" w:line="240" w:lineRule="auto"/>
      </w:pPr>
      <w:r>
        <w:separator/>
      </w:r>
    </w:p>
  </w:footnote>
  <w:footnote w:type="continuationSeparator" w:id="0">
    <w:p w14:paraId="179D80D6" w14:textId="77777777" w:rsidR="00583F39" w:rsidRDefault="0058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129784"/>
      <w:docPartObj>
        <w:docPartGallery w:val="Page Numbers (Top of Page)"/>
        <w:docPartUnique/>
      </w:docPartObj>
    </w:sdtPr>
    <w:sdtContent>
      <w:p w14:paraId="4EFD40BA" w14:textId="77777777" w:rsidR="00DB1F58" w:rsidRDefault="00000000">
        <w:pPr>
          <w:pStyle w:val="Antrats"/>
          <w:jc w:val="center"/>
        </w:pPr>
        <w:r>
          <w:fldChar w:fldCharType="begin"/>
        </w:r>
        <w:r>
          <w:instrText>PAGE   \* MERGEFORMAT</w:instrText>
        </w:r>
        <w:r>
          <w:fldChar w:fldCharType="separate"/>
        </w:r>
        <w:r>
          <w:t>2</w:t>
        </w:r>
        <w:r>
          <w:fldChar w:fldCharType="end"/>
        </w:r>
      </w:p>
    </w:sdtContent>
  </w:sdt>
  <w:p w14:paraId="64A90000" w14:textId="77777777" w:rsidR="00DB1F58" w:rsidRDefault="00DB1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A53F6"/>
    <w:multiLevelType w:val="multilevel"/>
    <w:tmpl w:val="609CB1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79097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1A"/>
    <w:rsid w:val="00032CA8"/>
    <w:rsid w:val="000A52E1"/>
    <w:rsid w:val="00135443"/>
    <w:rsid w:val="00182CD1"/>
    <w:rsid w:val="002F648B"/>
    <w:rsid w:val="00355886"/>
    <w:rsid w:val="00370F9A"/>
    <w:rsid w:val="00383F0E"/>
    <w:rsid w:val="00436FC5"/>
    <w:rsid w:val="00511122"/>
    <w:rsid w:val="00583F39"/>
    <w:rsid w:val="005A1726"/>
    <w:rsid w:val="005B716E"/>
    <w:rsid w:val="006833C0"/>
    <w:rsid w:val="00710D56"/>
    <w:rsid w:val="00714609"/>
    <w:rsid w:val="00756782"/>
    <w:rsid w:val="007D39D3"/>
    <w:rsid w:val="008145B5"/>
    <w:rsid w:val="0087078D"/>
    <w:rsid w:val="009679D7"/>
    <w:rsid w:val="00B25BCE"/>
    <w:rsid w:val="00D22A1A"/>
    <w:rsid w:val="00D64E58"/>
    <w:rsid w:val="00D66310"/>
    <w:rsid w:val="00D83D38"/>
    <w:rsid w:val="00DB1F58"/>
    <w:rsid w:val="00DC7402"/>
    <w:rsid w:val="00F042E6"/>
    <w:rsid w:val="00FE7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49B2"/>
  <w15:chartTrackingRefBased/>
  <w15:docId w15:val="{C8696819-7D0F-47CE-A1F9-F634BA67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2A1A"/>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D22A1A"/>
    <w:rPr>
      <w:kern w:val="0"/>
      <w14:ligatures w14:val="none"/>
    </w:rPr>
  </w:style>
  <w:style w:type="table" w:styleId="Lentelstinklelis">
    <w:name w:val="Table Grid"/>
    <w:basedOn w:val="prastojilentel"/>
    <w:uiPriority w:val="39"/>
    <w:rsid w:val="00D2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F042E6"/>
    <w:pPr>
      <w:adjustRightInd w:val="0"/>
      <w:spacing w:after="0" w:line="240" w:lineRule="auto"/>
      <w:ind w:firstLine="357"/>
      <w:jc w:val="both"/>
      <w:textAlignment w:val="baseline"/>
    </w:pPr>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042E6"/>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B25B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Esu</a:t>
            </a:r>
            <a:r>
              <a:rPr lang="lt-LT"/>
              <a:t> patenkintas teismo darbuotojų (ne teisėjų) aptarnavimu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cat>
            <c:strRef>
              <c:f>Lapas1!$A$4:$A$10</c:f>
              <c:strCache>
                <c:ptCount val="7"/>
                <c:pt idx="0">
                  <c:v>Teismo darbo metu esu laiku aptarnaujamas</c:v>
                </c:pt>
                <c:pt idx="3">
                  <c:v>Teismo darbuotojai (ne teisėjai) su manimi bendrauja pagarbiai ir dalykiškai</c:v>
                </c:pt>
                <c:pt idx="6">
                  <c:v>Teismo darbuotojai (ne teisėjai) aiškiai ir išsamiai atsako į man rūpimus klausimus</c:v>
                </c:pt>
              </c:strCache>
            </c:strRef>
          </c:cat>
          <c:val>
            <c:numRef>
              <c:f>Lapas1!$B$4:$B$10</c:f>
              <c:numCache>
                <c:formatCode>General</c:formatCode>
                <c:ptCount val="7"/>
                <c:pt idx="0">
                  <c:v>4.96</c:v>
                </c:pt>
                <c:pt idx="3">
                  <c:v>4.9400000000000004</c:v>
                </c:pt>
                <c:pt idx="6">
                  <c:v>4.9000000000000004</c:v>
                </c:pt>
              </c:numCache>
            </c:numRef>
          </c:val>
          <c:extLst>
            <c:ext xmlns:c16="http://schemas.microsoft.com/office/drawing/2014/chart" uri="{C3380CC4-5D6E-409C-BE32-E72D297353CC}">
              <c16:uniqueId val="{00000000-3035-4DAA-8274-16844AB754F9}"/>
            </c:ext>
          </c:extLst>
        </c:ser>
        <c:dLbls>
          <c:showLegendKey val="0"/>
          <c:showVal val="0"/>
          <c:showCatName val="0"/>
          <c:showSerName val="0"/>
          <c:showPercent val="0"/>
          <c:showBubbleSize val="0"/>
        </c:dLbls>
        <c:gapWidth val="182"/>
        <c:axId val="691264360"/>
        <c:axId val="691264720"/>
      </c:barChart>
      <c:catAx>
        <c:axId val="691264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91264720"/>
        <c:crosses val="autoZero"/>
        <c:auto val="1"/>
        <c:lblAlgn val="ctr"/>
        <c:lblOffset val="100"/>
        <c:noMultiLvlLbl val="0"/>
      </c:catAx>
      <c:valAx>
        <c:axId val="691264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91264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400"/>
              <a:t>Tauragės apylinkės teismo</a:t>
            </a:r>
            <a:r>
              <a:rPr lang="lt-LT" sz="1400" baseline="0"/>
              <a:t> asmenų aptarnavimo lygio įvertinimas (balais 5-balėje sistemoje)</a:t>
            </a:r>
            <a:endParaRPr lang="lt-LT"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Lapas1!$A$35:$A$39</c:f>
              <c:strCache>
                <c:ptCount val="5"/>
                <c:pt idx="0">
                  <c:v>2020 m. </c:v>
                </c:pt>
                <c:pt idx="1">
                  <c:v>2021 m. </c:v>
                </c:pt>
                <c:pt idx="2">
                  <c:v>2022 m. </c:v>
                </c:pt>
                <c:pt idx="3">
                  <c:v>2023 m. </c:v>
                </c:pt>
                <c:pt idx="4">
                  <c:v>2024 m. </c:v>
                </c:pt>
              </c:strCache>
            </c:strRef>
          </c:cat>
          <c:val>
            <c:numRef>
              <c:f>Lapas1!$B$35:$B$39</c:f>
              <c:numCache>
                <c:formatCode>General</c:formatCode>
                <c:ptCount val="5"/>
                <c:pt idx="0">
                  <c:v>4.7</c:v>
                </c:pt>
                <c:pt idx="1">
                  <c:v>4.88</c:v>
                </c:pt>
                <c:pt idx="2">
                  <c:v>4.93</c:v>
                </c:pt>
                <c:pt idx="3">
                  <c:v>4.93</c:v>
                </c:pt>
                <c:pt idx="4">
                  <c:v>4.93</c:v>
                </c:pt>
              </c:numCache>
            </c:numRef>
          </c:val>
          <c:extLst>
            <c:ext xmlns:c16="http://schemas.microsoft.com/office/drawing/2014/chart" uri="{C3380CC4-5D6E-409C-BE32-E72D297353CC}">
              <c16:uniqueId val="{00000000-BCFB-4AF2-9F30-826A83F0D50F}"/>
            </c:ext>
          </c:extLst>
        </c:ser>
        <c:dLbls>
          <c:dLblPos val="inEnd"/>
          <c:showLegendKey val="0"/>
          <c:showVal val="1"/>
          <c:showCatName val="0"/>
          <c:showSerName val="0"/>
          <c:showPercent val="0"/>
          <c:showBubbleSize val="0"/>
        </c:dLbls>
        <c:gapWidth val="65"/>
        <c:axId val="690816872"/>
        <c:axId val="690812192"/>
      </c:barChart>
      <c:catAx>
        <c:axId val="6908168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690812192"/>
        <c:crosses val="autoZero"/>
        <c:auto val="1"/>
        <c:lblAlgn val="ctr"/>
        <c:lblOffset val="100"/>
        <c:noMultiLvlLbl val="0"/>
      </c:catAx>
      <c:valAx>
        <c:axId val="6908121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9081687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3963</Words>
  <Characters>2260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Kulikovskienė</dc:creator>
  <cp:keywords/>
  <dc:description/>
  <cp:lastModifiedBy>Daiva Kulikovskienė</cp:lastModifiedBy>
  <cp:revision>9</cp:revision>
  <cp:lastPrinted>2024-11-28T12:47:00Z</cp:lastPrinted>
  <dcterms:created xsi:type="dcterms:W3CDTF">2024-11-12T08:21:00Z</dcterms:created>
  <dcterms:modified xsi:type="dcterms:W3CDTF">2024-12-02T12:41:00Z</dcterms:modified>
</cp:coreProperties>
</file>